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1AA8E6" w14:textId="77777777" w:rsidR="00817129" w:rsidRPr="00FA6179" w:rsidRDefault="00817129" w:rsidP="00A71E20">
      <w:pPr>
        <w:pStyle w:val="ToRWGTitle"/>
        <w:jc w:val="center"/>
        <w:rPr>
          <w:rFonts w:ascii="Qanelas" w:eastAsiaTheme="minorEastAsia" w:hAnsi="Qanelas" w:cs="EDP Preon Regular"/>
          <w:b/>
          <w:kern w:val="24"/>
          <w:sz w:val="48"/>
          <w:szCs w:val="50"/>
        </w:rPr>
      </w:pPr>
      <w:r w:rsidRPr="00FA6179">
        <w:rPr>
          <w:rFonts w:ascii="Qanelas" w:eastAsiaTheme="minorEastAsia" w:hAnsi="Qanelas" w:cs="EDP Preon Regular"/>
          <w:b/>
          <w:kern w:val="24"/>
          <w:sz w:val="48"/>
          <w:szCs w:val="50"/>
        </w:rPr>
        <w:t>TERMS OF REFERENCE</w:t>
      </w:r>
    </w:p>
    <w:p w14:paraId="782B3E8A" w14:textId="77777777" w:rsidR="00C97175" w:rsidRDefault="00C97175" w:rsidP="00C97175">
      <w:pPr>
        <w:pStyle w:val="ToRWGTitle"/>
        <w:jc w:val="center"/>
        <w:rPr>
          <w:rFonts w:ascii="Qanelas" w:hAnsi="Qanelas"/>
          <w:b/>
          <w:sz w:val="48"/>
          <w:szCs w:val="52"/>
        </w:rPr>
      </w:pPr>
      <w:r>
        <w:rPr>
          <w:rFonts w:ascii="Qanelas" w:hAnsi="Qanelas"/>
          <w:b/>
          <w:sz w:val="48"/>
          <w:szCs w:val="52"/>
        </w:rPr>
        <w:t>Generation &amp; Environment Committee</w:t>
      </w:r>
    </w:p>
    <w:p w14:paraId="212E960A" w14:textId="390A9495" w:rsidR="00817129" w:rsidRPr="00FA6179" w:rsidRDefault="00132B30" w:rsidP="00817129">
      <w:pPr>
        <w:pStyle w:val="ToRWGTitle"/>
        <w:jc w:val="center"/>
        <w:rPr>
          <w:rFonts w:ascii="Qanelas" w:eastAsiaTheme="minorEastAsia" w:hAnsi="Qanelas" w:cs="EDP Preon Regular"/>
          <w:b/>
          <w:kern w:val="24"/>
          <w:sz w:val="48"/>
          <w:szCs w:val="50"/>
        </w:rPr>
      </w:pPr>
      <w:r w:rsidRPr="00FA6179">
        <w:rPr>
          <w:rFonts w:ascii="Qanelas" w:eastAsiaTheme="minorEastAsia" w:hAnsi="Qanelas" w:cs="EDP Preon Regular"/>
          <w:b/>
          <w:kern w:val="24"/>
          <w:sz w:val="48"/>
          <w:szCs w:val="50"/>
        </w:rPr>
        <w:t>WG</w:t>
      </w:r>
      <w:r w:rsidR="00817129" w:rsidRPr="00FA6179">
        <w:rPr>
          <w:rFonts w:ascii="Qanelas" w:eastAsiaTheme="minorEastAsia" w:hAnsi="Qanelas" w:cs="EDP Preon Regular"/>
          <w:b/>
          <w:kern w:val="24"/>
          <w:sz w:val="48"/>
          <w:szCs w:val="50"/>
        </w:rPr>
        <w:t xml:space="preserve"> Thermal and Nuclear</w:t>
      </w:r>
    </w:p>
    <w:p w14:paraId="133EC4E5" w14:textId="77777777" w:rsidR="00817129" w:rsidRPr="00F739D1" w:rsidRDefault="00817129" w:rsidP="00817129">
      <w:pPr>
        <w:pStyle w:val="ToRWGTitle"/>
        <w:jc w:val="center"/>
        <w:rPr>
          <w:rFonts w:asciiTheme="minorHAnsi" w:hAnsiTheme="minorHAnsi"/>
          <w:b/>
          <w:sz w:val="16"/>
          <w:szCs w:val="16"/>
        </w:rPr>
      </w:pPr>
    </w:p>
    <w:tbl>
      <w:tblPr>
        <w:tblW w:w="0" w:type="auto"/>
        <w:tblLook w:val="01E0" w:firstRow="1" w:lastRow="1" w:firstColumn="1" w:lastColumn="1" w:noHBand="0" w:noVBand="0"/>
      </w:tblPr>
      <w:tblGrid>
        <w:gridCol w:w="5469"/>
        <w:gridCol w:w="4386"/>
      </w:tblGrid>
      <w:tr w:rsidR="00E738DD" w:rsidRPr="00512FFE" w14:paraId="38E6AC67" w14:textId="77777777" w:rsidTr="00B72D34">
        <w:tc>
          <w:tcPr>
            <w:tcW w:w="5469" w:type="dxa"/>
            <w:shd w:val="clear" w:color="auto" w:fill="auto"/>
          </w:tcPr>
          <w:p w14:paraId="116FEB71" w14:textId="77777777" w:rsidR="00132B30" w:rsidRPr="00FA6179" w:rsidRDefault="00DF04A7" w:rsidP="00FA6179">
            <w:pPr>
              <w:pStyle w:val="ToRChairman"/>
              <w:tabs>
                <w:tab w:val="clear" w:pos="1418"/>
                <w:tab w:val="left" w:pos="1560"/>
              </w:tabs>
              <w:rPr>
                <w:rFonts w:ascii="Qanelas" w:hAnsi="Qanelas"/>
                <w:b/>
                <w:szCs w:val="22"/>
              </w:rPr>
            </w:pPr>
            <w:r w:rsidRPr="00FA6179">
              <w:rPr>
                <w:rFonts w:ascii="Qanelas" w:hAnsi="Qanelas"/>
                <w:b/>
                <w:szCs w:val="22"/>
              </w:rPr>
              <w:t>CHAIR</w:t>
            </w:r>
            <w:r w:rsidR="00817129" w:rsidRPr="00FA6179">
              <w:rPr>
                <w:rFonts w:ascii="Qanelas" w:hAnsi="Qanelas"/>
                <w:b/>
                <w:szCs w:val="22"/>
              </w:rPr>
              <w:t>:</w:t>
            </w:r>
            <w:r w:rsidR="006E15D4" w:rsidRPr="00FA6179">
              <w:rPr>
                <w:rFonts w:ascii="Qanelas" w:hAnsi="Qanelas"/>
                <w:b/>
                <w:szCs w:val="22"/>
              </w:rPr>
              <w:t xml:space="preserve"> </w:t>
            </w:r>
            <w:r w:rsidR="006E15D4" w:rsidRPr="00FA6179">
              <w:rPr>
                <w:rFonts w:ascii="Qanelas" w:hAnsi="Qanelas"/>
                <w:b/>
                <w:szCs w:val="22"/>
              </w:rPr>
              <w:tab/>
            </w:r>
          </w:p>
          <w:p w14:paraId="6A142EB3" w14:textId="64FD3BA2" w:rsidR="006E15D4" w:rsidRPr="00FA6179" w:rsidRDefault="00CF1FA0" w:rsidP="00FA6179">
            <w:pPr>
              <w:pStyle w:val="ToRChairman"/>
              <w:tabs>
                <w:tab w:val="clear" w:pos="1418"/>
                <w:tab w:val="left" w:pos="1560"/>
              </w:tabs>
              <w:rPr>
                <w:rFonts w:ascii="Qanelas" w:hAnsi="Qanelas"/>
                <w:b/>
                <w:szCs w:val="22"/>
              </w:rPr>
            </w:pPr>
            <w:r w:rsidRPr="00FA6179">
              <w:rPr>
                <w:rFonts w:ascii="Qanelas" w:hAnsi="Qanelas"/>
                <w:b/>
                <w:szCs w:val="22"/>
              </w:rPr>
              <w:t>TBD</w:t>
            </w:r>
            <w:r w:rsidR="006E15D4" w:rsidRPr="00FA6179">
              <w:rPr>
                <w:rFonts w:ascii="Qanelas" w:hAnsi="Qanelas"/>
                <w:b/>
                <w:szCs w:val="22"/>
              </w:rPr>
              <w:t xml:space="preserve"> </w:t>
            </w:r>
          </w:p>
          <w:p w14:paraId="14ADAB79" w14:textId="77777777" w:rsidR="007C4F91" w:rsidRPr="00FA6179" w:rsidRDefault="007C4F91" w:rsidP="00FA6179">
            <w:pPr>
              <w:pStyle w:val="ToRChairman"/>
              <w:tabs>
                <w:tab w:val="clear" w:pos="1418"/>
                <w:tab w:val="left" w:pos="1560"/>
              </w:tabs>
              <w:rPr>
                <w:rFonts w:ascii="Qanelas" w:hAnsi="Qanelas"/>
                <w:b/>
                <w:szCs w:val="22"/>
              </w:rPr>
            </w:pPr>
          </w:p>
          <w:p w14:paraId="044C0751" w14:textId="6F9DA9A5" w:rsidR="00132B30" w:rsidRPr="00FA6179" w:rsidRDefault="00B74547" w:rsidP="00FA6179">
            <w:pPr>
              <w:pStyle w:val="ToRChairman"/>
              <w:tabs>
                <w:tab w:val="clear" w:pos="1418"/>
                <w:tab w:val="left" w:pos="1560"/>
              </w:tabs>
              <w:rPr>
                <w:rFonts w:ascii="Qanelas" w:hAnsi="Qanelas"/>
                <w:b/>
                <w:szCs w:val="22"/>
              </w:rPr>
            </w:pPr>
            <w:r w:rsidRPr="00FA6179">
              <w:rPr>
                <w:rFonts w:ascii="Qanelas" w:hAnsi="Qanelas"/>
                <w:b/>
                <w:szCs w:val="22"/>
              </w:rPr>
              <w:t>V</w:t>
            </w:r>
            <w:r w:rsidR="00817129" w:rsidRPr="00FA6179">
              <w:rPr>
                <w:rFonts w:ascii="Qanelas" w:hAnsi="Qanelas"/>
                <w:b/>
                <w:szCs w:val="22"/>
              </w:rPr>
              <w:t>ice</w:t>
            </w:r>
            <w:r w:rsidRPr="00FA6179">
              <w:rPr>
                <w:rFonts w:ascii="Qanelas" w:hAnsi="Qanelas"/>
                <w:b/>
                <w:szCs w:val="22"/>
              </w:rPr>
              <w:t>-CHAIR</w:t>
            </w:r>
            <w:r w:rsidR="00817129" w:rsidRPr="00FA6179">
              <w:rPr>
                <w:rFonts w:ascii="Qanelas" w:hAnsi="Qanelas"/>
                <w:b/>
                <w:szCs w:val="22"/>
              </w:rPr>
              <w:t>:</w:t>
            </w:r>
            <w:r w:rsidRPr="00FA6179">
              <w:rPr>
                <w:rFonts w:ascii="Qanelas" w:hAnsi="Qanelas"/>
                <w:b/>
                <w:szCs w:val="22"/>
              </w:rPr>
              <w:t xml:space="preserve"> </w:t>
            </w:r>
            <w:r w:rsidRPr="00FA6179">
              <w:rPr>
                <w:rFonts w:ascii="Qanelas" w:hAnsi="Qanelas"/>
                <w:b/>
                <w:szCs w:val="22"/>
              </w:rPr>
              <w:tab/>
            </w:r>
            <w:r w:rsidR="00CB2639">
              <w:rPr>
                <w:rFonts w:ascii="Qanelas" w:hAnsi="Qanelas"/>
                <w:b/>
                <w:szCs w:val="22"/>
              </w:rPr>
              <w:t>TBD</w:t>
            </w:r>
          </w:p>
          <w:p w14:paraId="372343F9" w14:textId="77777777" w:rsidR="00B74547" w:rsidRPr="0048587B" w:rsidRDefault="00B74547" w:rsidP="00CB2639">
            <w:pPr>
              <w:pStyle w:val="ToRChairman"/>
              <w:tabs>
                <w:tab w:val="clear" w:pos="1418"/>
                <w:tab w:val="left" w:pos="1560"/>
              </w:tabs>
              <w:rPr>
                <w:rFonts w:asciiTheme="minorHAnsi" w:hAnsiTheme="minorHAnsi"/>
                <w:b/>
                <w:color w:val="005DAA"/>
              </w:rPr>
            </w:pPr>
          </w:p>
        </w:tc>
        <w:tc>
          <w:tcPr>
            <w:tcW w:w="4386" w:type="dxa"/>
            <w:shd w:val="clear" w:color="auto" w:fill="auto"/>
          </w:tcPr>
          <w:p w14:paraId="458194F0" w14:textId="77777777" w:rsidR="00132B30" w:rsidRPr="00FA6179" w:rsidRDefault="00DF04A7" w:rsidP="00FA6179">
            <w:pPr>
              <w:pStyle w:val="ToRChairman"/>
              <w:tabs>
                <w:tab w:val="clear" w:pos="1418"/>
                <w:tab w:val="left" w:pos="1560"/>
              </w:tabs>
              <w:rPr>
                <w:rFonts w:ascii="Qanelas" w:hAnsi="Qanelas"/>
                <w:b/>
                <w:szCs w:val="22"/>
              </w:rPr>
            </w:pPr>
            <w:r w:rsidRPr="00FA6179">
              <w:rPr>
                <w:rFonts w:ascii="Qanelas" w:hAnsi="Qanelas"/>
                <w:b/>
                <w:szCs w:val="22"/>
              </w:rPr>
              <w:t>SECRETARIAT:</w:t>
            </w:r>
            <w:r w:rsidR="006E15D4" w:rsidRPr="00FA6179">
              <w:rPr>
                <w:rFonts w:ascii="Qanelas" w:hAnsi="Qanelas"/>
                <w:b/>
                <w:szCs w:val="22"/>
              </w:rPr>
              <w:tab/>
            </w:r>
          </w:p>
          <w:p w14:paraId="5EF37B3A" w14:textId="173BA3A4" w:rsidR="006E15D4" w:rsidRPr="00FA6179" w:rsidRDefault="00B74547" w:rsidP="00FA6179">
            <w:pPr>
              <w:pStyle w:val="ToRChairman"/>
              <w:tabs>
                <w:tab w:val="clear" w:pos="1418"/>
                <w:tab w:val="left" w:pos="1560"/>
              </w:tabs>
              <w:rPr>
                <w:rFonts w:ascii="Qanelas" w:hAnsi="Qanelas"/>
                <w:b/>
                <w:szCs w:val="22"/>
              </w:rPr>
            </w:pPr>
            <w:r w:rsidRPr="00FA6179">
              <w:rPr>
                <w:rFonts w:ascii="Qanelas" w:hAnsi="Qanelas"/>
                <w:b/>
                <w:szCs w:val="22"/>
              </w:rPr>
              <w:t>Gilda AMOROSI</w:t>
            </w:r>
          </w:p>
          <w:p w14:paraId="3DCB3CC2" w14:textId="77777777" w:rsidR="00352092" w:rsidRPr="00512FFE" w:rsidRDefault="00352092" w:rsidP="00352092">
            <w:pPr>
              <w:pStyle w:val="ToRChairman"/>
              <w:tabs>
                <w:tab w:val="clear" w:pos="1418"/>
                <w:tab w:val="left" w:pos="1985"/>
              </w:tabs>
              <w:rPr>
                <w:rFonts w:asciiTheme="minorHAnsi" w:hAnsiTheme="minorHAnsi"/>
                <w:b/>
              </w:rPr>
            </w:pPr>
          </w:p>
        </w:tc>
      </w:tr>
    </w:tbl>
    <w:p w14:paraId="07172622" w14:textId="77777777" w:rsidR="00EB0B23" w:rsidRDefault="00EB0B23" w:rsidP="000E649F">
      <w:pPr>
        <w:outlineLvl w:val="0"/>
        <w:rPr>
          <w:rFonts w:asciiTheme="minorHAnsi" w:hAnsiTheme="minorHAnsi"/>
          <w:b/>
          <w:color w:val="2C63FE"/>
          <w:sz w:val="24"/>
          <w:szCs w:val="24"/>
        </w:rPr>
      </w:pPr>
    </w:p>
    <w:p w14:paraId="5D0B4CF1" w14:textId="77777777" w:rsidR="000E649F" w:rsidRPr="00512FFE" w:rsidRDefault="000E649F" w:rsidP="000E649F">
      <w:pPr>
        <w:outlineLvl w:val="0"/>
        <w:rPr>
          <w:rFonts w:asciiTheme="minorHAnsi" w:hAnsiTheme="minorHAnsi"/>
          <w:color w:val="595959" w:themeColor="text1" w:themeTint="A6"/>
        </w:rPr>
      </w:pPr>
      <w:r w:rsidRPr="00512FFE">
        <w:rPr>
          <w:rFonts w:asciiTheme="minorHAnsi" w:hAnsiTheme="minorHAnsi"/>
          <w:b/>
          <w:color w:val="2C63FE"/>
          <w:sz w:val="24"/>
          <w:szCs w:val="24"/>
        </w:rPr>
        <w:t>Group Rationale</w:t>
      </w:r>
    </w:p>
    <w:p w14:paraId="0E821FE5" w14:textId="77777777" w:rsidR="00CB2639" w:rsidRDefault="00CB2639" w:rsidP="000E649F">
      <w:pPr>
        <w:outlineLvl w:val="0"/>
        <w:rPr>
          <w:rFonts w:asciiTheme="minorHAnsi" w:hAnsiTheme="minorHAnsi"/>
          <w:color w:val="595959" w:themeColor="text1" w:themeTint="A6"/>
        </w:rPr>
      </w:pPr>
    </w:p>
    <w:p w14:paraId="15939C3C" w14:textId="2BE0AD53" w:rsidR="007052B5" w:rsidRPr="00FD15C4" w:rsidRDefault="000E649F" w:rsidP="000E649F">
      <w:pPr>
        <w:outlineLvl w:val="0"/>
        <w:rPr>
          <w:rFonts w:asciiTheme="minorHAnsi" w:hAnsiTheme="minorHAnsi"/>
        </w:rPr>
      </w:pPr>
      <w:r w:rsidRPr="00FD15C4">
        <w:rPr>
          <w:rFonts w:asciiTheme="minorHAnsi" w:hAnsiTheme="minorHAnsi"/>
        </w:rPr>
        <w:t xml:space="preserve">The core purpose of this group is to </w:t>
      </w:r>
      <w:r w:rsidR="00B74547" w:rsidRPr="00FD15C4">
        <w:rPr>
          <w:rFonts w:asciiTheme="minorHAnsi" w:hAnsiTheme="minorHAnsi"/>
        </w:rPr>
        <w:t>closely monitor, influence and react on European policy initiatives and legislative proposals that have an impact on nuclear power</w:t>
      </w:r>
      <w:r w:rsidR="00714D6F" w:rsidRPr="00FD15C4">
        <w:rPr>
          <w:rFonts w:asciiTheme="minorHAnsi" w:hAnsiTheme="minorHAnsi"/>
        </w:rPr>
        <w:t>, biomass</w:t>
      </w:r>
      <w:r w:rsidR="00B74547" w:rsidRPr="00FD15C4">
        <w:rPr>
          <w:rFonts w:asciiTheme="minorHAnsi" w:hAnsiTheme="minorHAnsi"/>
        </w:rPr>
        <w:t xml:space="preserve"> and fossil-fired generation</w:t>
      </w:r>
      <w:r w:rsidR="00CA3AFF" w:rsidRPr="00FD15C4">
        <w:rPr>
          <w:rFonts w:asciiTheme="minorHAnsi" w:hAnsiTheme="minorHAnsi"/>
        </w:rPr>
        <w:t xml:space="preserve"> </w:t>
      </w:r>
      <w:r w:rsidR="00ED671D" w:rsidRPr="00FD15C4">
        <w:rPr>
          <w:rFonts w:asciiTheme="minorHAnsi" w:hAnsiTheme="minorHAnsi"/>
        </w:rPr>
        <w:t xml:space="preserve">inducing Combined Heat &amp; Power (CHP) and Carbon Capture &amp; Storage (CCS) technologies </w:t>
      </w:r>
      <w:r w:rsidR="007052B5" w:rsidRPr="00FD15C4">
        <w:rPr>
          <w:rFonts w:asciiTheme="minorHAnsi" w:hAnsiTheme="minorHAnsi"/>
        </w:rPr>
        <w:t>and the future develo</w:t>
      </w:r>
      <w:r w:rsidR="007052B5" w:rsidRPr="00FD15C4">
        <w:rPr>
          <w:rFonts w:asciiTheme="minorHAnsi" w:hAnsiTheme="minorHAnsi"/>
        </w:rPr>
        <w:t>p</w:t>
      </w:r>
      <w:r w:rsidR="007052B5" w:rsidRPr="00FD15C4">
        <w:rPr>
          <w:rFonts w:asciiTheme="minorHAnsi" w:hAnsiTheme="minorHAnsi"/>
        </w:rPr>
        <w:t>ment of these technologies in the European energy market. This includes:</w:t>
      </w:r>
    </w:p>
    <w:p w14:paraId="5ADD65BD" w14:textId="78725BE5" w:rsidR="000E649F" w:rsidRPr="00FD15C4" w:rsidRDefault="007052B5" w:rsidP="000E649F">
      <w:pPr>
        <w:pStyle w:val="ListParagraph"/>
        <w:numPr>
          <w:ilvl w:val="0"/>
          <w:numId w:val="5"/>
        </w:numPr>
        <w:outlineLvl w:val="0"/>
        <w:rPr>
          <w:rFonts w:asciiTheme="minorHAnsi" w:hAnsiTheme="minorHAnsi"/>
        </w:rPr>
      </w:pPr>
      <w:r w:rsidRPr="00FD15C4">
        <w:rPr>
          <w:rFonts w:asciiTheme="minorHAnsi" w:hAnsiTheme="minorHAnsi"/>
        </w:rPr>
        <w:t>Role of conventional generation in the transition to low carbon economy</w:t>
      </w:r>
      <w:r w:rsidR="00ED671D" w:rsidRPr="00FD15C4">
        <w:rPr>
          <w:rFonts w:asciiTheme="minorHAnsi" w:hAnsiTheme="minorHAnsi"/>
        </w:rPr>
        <w:t xml:space="preserve"> enabling a cost-effective transition</w:t>
      </w:r>
    </w:p>
    <w:p w14:paraId="7A94E97C" w14:textId="77777777" w:rsidR="007052B5" w:rsidRPr="00FD15C4" w:rsidRDefault="007052B5" w:rsidP="000E649F">
      <w:pPr>
        <w:pStyle w:val="ListParagraph"/>
        <w:numPr>
          <w:ilvl w:val="0"/>
          <w:numId w:val="5"/>
        </w:numPr>
        <w:outlineLvl w:val="0"/>
        <w:rPr>
          <w:rFonts w:asciiTheme="minorHAnsi" w:hAnsiTheme="minorHAnsi"/>
        </w:rPr>
      </w:pPr>
      <w:r w:rsidRPr="00FD15C4">
        <w:rPr>
          <w:rFonts w:asciiTheme="minorHAnsi" w:hAnsiTheme="minorHAnsi"/>
        </w:rPr>
        <w:t>Contributing to the debate on energy security</w:t>
      </w:r>
      <w:r w:rsidR="00E86C86" w:rsidRPr="00FD15C4">
        <w:rPr>
          <w:rFonts w:asciiTheme="minorHAnsi" w:hAnsiTheme="minorHAnsi"/>
        </w:rPr>
        <w:t xml:space="preserve"> of supply</w:t>
      </w:r>
    </w:p>
    <w:p w14:paraId="310E5EE5" w14:textId="77777777" w:rsidR="00CB2639" w:rsidRPr="00FD15C4" w:rsidRDefault="00CB2639" w:rsidP="00352B85">
      <w:pPr>
        <w:outlineLvl w:val="0"/>
        <w:rPr>
          <w:rFonts w:asciiTheme="minorHAnsi" w:hAnsiTheme="minorHAnsi"/>
        </w:rPr>
      </w:pPr>
    </w:p>
    <w:p w14:paraId="5C12F9BE" w14:textId="76AAB4CA" w:rsidR="00352B85" w:rsidRPr="00FD15C4" w:rsidRDefault="00352B85" w:rsidP="00352B85">
      <w:pPr>
        <w:outlineLvl w:val="0"/>
        <w:rPr>
          <w:rFonts w:asciiTheme="minorHAnsi" w:hAnsiTheme="minorHAnsi"/>
        </w:rPr>
      </w:pPr>
      <w:r w:rsidRPr="00FD15C4">
        <w:rPr>
          <w:rFonts w:asciiTheme="minorHAnsi" w:hAnsiTheme="minorHAnsi"/>
        </w:rPr>
        <w:t>As one of the Committee’s generation technology specific groups, it will follow legislation, as well as the promotion of the positive characteristics of the different technologies. The group facilitates business intell</w:t>
      </w:r>
      <w:r w:rsidRPr="00FD15C4">
        <w:rPr>
          <w:rFonts w:asciiTheme="minorHAnsi" w:hAnsiTheme="minorHAnsi"/>
        </w:rPr>
        <w:t>i</w:t>
      </w:r>
      <w:r w:rsidRPr="00FD15C4">
        <w:rPr>
          <w:rFonts w:asciiTheme="minorHAnsi" w:hAnsiTheme="minorHAnsi"/>
        </w:rPr>
        <w:t>gence, technical knowledge &amp; market developments insights in order to support positions, lobbying and communication campaigns.</w:t>
      </w:r>
    </w:p>
    <w:p w14:paraId="3DCE347B" w14:textId="77777777" w:rsidR="00F05D4E" w:rsidRPr="00512FFE" w:rsidRDefault="00F05D4E" w:rsidP="00F05D4E">
      <w:pPr>
        <w:outlineLvl w:val="0"/>
        <w:rPr>
          <w:rFonts w:asciiTheme="minorHAnsi" w:hAnsiTheme="minorHAnsi"/>
          <w:color w:val="595959" w:themeColor="text1" w:themeTint="A6"/>
        </w:rPr>
      </w:pPr>
    </w:p>
    <w:p w14:paraId="2AC02508" w14:textId="77777777" w:rsidR="00F05D4E" w:rsidRPr="00512FFE" w:rsidRDefault="00F05D4E" w:rsidP="00F05D4E">
      <w:pPr>
        <w:pStyle w:val="ToRWGTitle"/>
        <w:rPr>
          <w:rFonts w:asciiTheme="minorHAnsi" w:eastAsiaTheme="minorEastAsia" w:hAnsiTheme="minorHAnsi" w:cs="EDP Preon Regular"/>
          <w:b/>
          <w:color w:val="2C63FF"/>
          <w:kern w:val="24"/>
          <w:sz w:val="24"/>
          <w:szCs w:val="50"/>
        </w:rPr>
      </w:pPr>
      <w:r w:rsidRPr="00512FFE">
        <w:rPr>
          <w:rFonts w:asciiTheme="minorHAnsi" w:eastAsiaTheme="minorEastAsia" w:hAnsiTheme="minorHAnsi" w:cs="EDP Preon Regular"/>
          <w:b/>
          <w:color w:val="2C63FF"/>
          <w:kern w:val="24"/>
          <w:sz w:val="24"/>
          <w:szCs w:val="50"/>
        </w:rPr>
        <w:t>WG Members</w:t>
      </w:r>
    </w:p>
    <w:p w14:paraId="28596F49" w14:textId="534F4C73" w:rsidR="00F05D4E" w:rsidRPr="00FD15C4" w:rsidRDefault="00F05D4E" w:rsidP="00F05D4E">
      <w:pPr>
        <w:outlineLvl w:val="0"/>
        <w:rPr>
          <w:rFonts w:asciiTheme="minorHAnsi" w:hAnsiTheme="minorHAnsi"/>
        </w:rPr>
      </w:pPr>
      <w:r w:rsidRPr="00FD15C4">
        <w:rPr>
          <w:rFonts w:asciiTheme="minorHAnsi" w:hAnsiTheme="minorHAnsi"/>
        </w:rPr>
        <w:t xml:space="preserve">The WG is composed of experts from either national associations or companies active in the field of </w:t>
      </w:r>
      <w:r w:rsidR="00357C4B" w:rsidRPr="00FD15C4">
        <w:rPr>
          <w:rFonts w:asciiTheme="minorHAnsi" w:hAnsiTheme="minorHAnsi"/>
        </w:rPr>
        <w:t>fossil-fired power generation, CHP, hydrogen</w:t>
      </w:r>
      <w:r w:rsidR="00ED671D" w:rsidRPr="00FD15C4">
        <w:rPr>
          <w:rFonts w:asciiTheme="minorHAnsi" w:hAnsiTheme="minorHAnsi"/>
        </w:rPr>
        <w:t>/sector coupling</w:t>
      </w:r>
      <w:r w:rsidR="00357C4B" w:rsidRPr="00FD15C4">
        <w:rPr>
          <w:rFonts w:asciiTheme="minorHAnsi" w:hAnsiTheme="minorHAnsi"/>
        </w:rPr>
        <w:t xml:space="preserve"> and nuclear. </w:t>
      </w:r>
    </w:p>
    <w:p w14:paraId="0A0F1306" w14:textId="77777777" w:rsidR="00F05D4E" w:rsidRPr="00512FFE" w:rsidRDefault="00F05D4E" w:rsidP="00F05D4E">
      <w:pPr>
        <w:outlineLvl w:val="0"/>
        <w:rPr>
          <w:rFonts w:asciiTheme="minorHAnsi" w:hAnsiTheme="minorHAnsi"/>
          <w:color w:val="595959" w:themeColor="text1" w:themeTint="A6"/>
        </w:rPr>
      </w:pPr>
    </w:p>
    <w:p w14:paraId="7F5975F0" w14:textId="7D066E74" w:rsidR="00F05D4E" w:rsidRPr="00512FFE" w:rsidRDefault="007C4F91" w:rsidP="00F05D4E">
      <w:pPr>
        <w:pStyle w:val="ToRWGTitle"/>
        <w:rPr>
          <w:rFonts w:asciiTheme="minorHAnsi" w:eastAsiaTheme="minorEastAsia" w:hAnsiTheme="minorHAnsi" w:cs="EDP Preon Regular"/>
          <w:b/>
          <w:color w:val="2C63FF"/>
          <w:kern w:val="24"/>
          <w:sz w:val="24"/>
          <w:szCs w:val="50"/>
        </w:rPr>
      </w:pPr>
      <w:r w:rsidRPr="00512FFE">
        <w:rPr>
          <w:rFonts w:asciiTheme="minorHAnsi" w:eastAsiaTheme="minorEastAsia" w:hAnsiTheme="minorHAnsi" w:cs="EDP Preon Regular"/>
          <w:b/>
          <w:color w:val="2C63FF"/>
          <w:kern w:val="24"/>
          <w:sz w:val="24"/>
          <w:szCs w:val="50"/>
        </w:rPr>
        <w:t xml:space="preserve">Transversal </w:t>
      </w:r>
      <w:proofErr w:type="spellStart"/>
      <w:r w:rsidR="00C97175">
        <w:rPr>
          <w:rFonts w:asciiTheme="minorHAnsi" w:eastAsiaTheme="minorEastAsia" w:hAnsiTheme="minorHAnsi" w:cs="EDP Preon Regular"/>
          <w:b/>
          <w:color w:val="2C63FF"/>
          <w:kern w:val="24"/>
          <w:sz w:val="24"/>
          <w:szCs w:val="50"/>
        </w:rPr>
        <w:t>Eurelectric</w:t>
      </w:r>
      <w:proofErr w:type="spellEnd"/>
      <w:r w:rsidRPr="00512FFE">
        <w:rPr>
          <w:rFonts w:asciiTheme="minorHAnsi" w:eastAsiaTheme="minorEastAsia" w:hAnsiTheme="minorHAnsi" w:cs="EDP Preon Regular"/>
          <w:b/>
          <w:color w:val="2C63FF"/>
          <w:kern w:val="24"/>
          <w:sz w:val="24"/>
          <w:szCs w:val="50"/>
        </w:rPr>
        <w:t xml:space="preserve"> cooperation</w:t>
      </w:r>
      <w:r w:rsidR="003E64BA" w:rsidRPr="00512FFE">
        <w:rPr>
          <w:rFonts w:asciiTheme="minorHAnsi" w:eastAsiaTheme="minorEastAsia" w:hAnsiTheme="minorHAnsi" w:cs="EDP Preon Regular"/>
          <w:b/>
          <w:color w:val="2C63FF"/>
          <w:kern w:val="24"/>
          <w:sz w:val="24"/>
          <w:szCs w:val="50"/>
        </w:rPr>
        <w:t xml:space="preserve"> </w:t>
      </w:r>
    </w:p>
    <w:p w14:paraId="260E7133" w14:textId="77777777" w:rsidR="00F05D4E" w:rsidRPr="00FD15C4" w:rsidRDefault="00F05D4E" w:rsidP="00F05D4E">
      <w:pPr>
        <w:outlineLvl w:val="0"/>
        <w:rPr>
          <w:rFonts w:asciiTheme="minorHAnsi" w:hAnsiTheme="minorHAnsi"/>
        </w:rPr>
      </w:pPr>
      <w:r w:rsidRPr="00FD15C4">
        <w:rPr>
          <w:rFonts w:asciiTheme="minorHAnsi" w:hAnsiTheme="minorHAnsi"/>
        </w:rPr>
        <w:t>The WG</w:t>
      </w:r>
      <w:r w:rsidR="00357C4B" w:rsidRPr="00FD15C4">
        <w:rPr>
          <w:rFonts w:asciiTheme="minorHAnsi" w:hAnsiTheme="minorHAnsi"/>
        </w:rPr>
        <w:t xml:space="preserve"> T&amp;N</w:t>
      </w:r>
      <w:r w:rsidRPr="00FD15C4">
        <w:rPr>
          <w:rFonts w:asciiTheme="minorHAnsi" w:hAnsiTheme="minorHAnsi"/>
        </w:rPr>
        <w:t xml:space="preserve"> closely cooperates with: </w:t>
      </w:r>
    </w:p>
    <w:p w14:paraId="524A11C1" w14:textId="563C6B08" w:rsidR="00357C4B" w:rsidRPr="00FD15C4" w:rsidRDefault="00F05D4E" w:rsidP="00C32F41">
      <w:pPr>
        <w:pStyle w:val="ListParagraph"/>
        <w:numPr>
          <w:ilvl w:val="0"/>
          <w:numId w:val="8"/>
        </w:numPr>
        <w:contextualSpacing/>
        <w:outlineLvl w:val="0"/>
        <w:rPr>
          <w:rFonts w:asciiTheme="minorHAnsi" w:eastAsiaTheme="minorHAnsi" w:hAnsiTheme="minorHAnsi" w:cstheme="minorHAnsi"/>
        </w:rPr>
      </w:pPr>
      <w:r w:rsidRPr="00FD15C4">
        <w:rPr>
          <w:rFonts w:asciiTheme="minorHAnsi" w:eastAsiaTheme="minorHAnsi" w:hAnsiTheme="minorHAnsi" w:cstheme="minorHAnsi"/>
        </w:rPr>
        <w:t xml:space="preserve">The </w:t>
      </w:r>
      <w:r w:rsidR="00C32F41" w:rsidRPr="00FD15C4">
        <w:rPr>
          <w:rFonts w:asciiTheme="minorHAnsi" w:eastAsiaTheme="minorHAnsi" w:hAnsiTheme="minorHAnsi" w:cstheme="minorHAnsi"/>
        </w:rPr>
        <w:t>Distribution &amp; Market Facilitation</w:t>
      </w:r>
      <w:r w:rsidRPr="00FD15C4">
        <w:rPr>
          <w:rFonts w:asciiTheme="minorHAnsi" w:eastAsiaTheme="minorHAnsi" w:hAnsiTheme="minorHAnsi" w:cstheme="minorHAnsi"/>
        </w:rPr>
        <w:t xml:space="preserve"> Committee</w:t>
      </w:r>
      <w:r w:rsidR="00C32F41" w:rsidRPr="00FD15C4">
        <w:rPr>
          <w:rFonts w:asciiTheme="minorHAnsi" w:eastAsiaTheme="minorHAnsi" w:hAnsiTheme="minorHAnsi" w:cstheme="minorHAnsi"/>
        </w:rPr>
        <w:t>; the Markets &amp; Investments</w:t>
      </w:r>
      <w:r w:rsidR="00357C4B" w:rsidRPr="00FD15C4">
        <w:rPr>
          <w:rFonts w:asciiTheme="minorHAnsi" w:eastAsiaTheme="minorHAnsi" w:hAnsiTheme="minorHAnsi" w:cstheme="minorHAnsi"/>
        </w:rPr>
        <w:t xml:space="preserve"> Committee</w:t>
      </w:r>
      <w:r w:rsidRPr="00FD15C4">
        <w:rPr>
          <w:rFonts w:asciiTheme="minorHAnsi" w:eastAsiaTheme="minorHAnsi" w:hAnsiTheme="minorHAnsi" w:cstheme="minorHAnsi"/>
        </w:rPr>
        <w:t xml:space="preserve"> on </w:t>
      </w:r>
      <w:r w:rsidR="00357C4B" w:rsidRPr="00FD15C4">
        <w:rPr>
          <w:rFonts w:asciiTheme="minorHAnsi" w:eastAsiaTheme="minorHAnsi" w:hAnsiTheme="minorHAnsi" w:cstheme="minorHAnsi"/>
        </w:rPr>
        <w:t>ne</w:t>
      </w:r>
      <w:r w:rsidR="00357C4B" w:rsidRPr="00FD15C4">
        <w:rPr>
          <w:rFonts w:asciiTheme="minorHAnsi" w:eastAsiaTheme="minorHAnsi" w:hAnsiTheme="minorHAnsi" w:cstheme="minorHAnsi"/>
        </w:rPr>
        <w:t>t</w:t>
      </w:r>
      <w:r w:rsidR="00357C4B" w:rsidRPr="00FD15C4">
        <w:rPr>
          <w:rFonts w:asciiTheme="minorHAnsi" w:eastAsiaTheme="minorHAnsi" w:hAnsiTheme="minorHAnsi" w:cstheme="minorHAnsi"/>
        </w:rPr>
        <w:t>work codes processes</w:t>
      </w:r>
      <w:r w:rsidR="00ED671D" w:rsidRPr="00FD15C4">
        <w:rPr>
          <w:rFonts w:asciiTheme="minorHAnsi" w:eastAsiaTheme="minorHAnsi" w:hAnsiTheme="minorHAnsi" w:cstheme="minorHAnsi"/>
        </w:rPr>
        <w:t>, adequacy &amp; security of supply</w:t>
      </w:r>
      <w:r w:rsidR="00C32F41" w:rsidRPr="00FD15C4">
        <w:rPr>
          <w:rFonts w:asciiTheme="minorHAnsi" w:eastAsiaTheme="minorHAnsi" w:hAnsiTheme="minorHAnsi" w:cstheme="minorHAnsi"/>
        </w:rPr>
        <w:t xml:space="preserve"> and </w:t>
      </w:r>
      <w:r w:rsidR="00357C4B" w:rsidRPr="00FD15C4">
        <w:rPr>
          <w:rFonts w:asciiTheme="minorHAnsi" w:eastAsiaTheme="minorHAnsi" w:hAnsiTheme="minorHAnsi" w:cstheme="minorHAnsi"/>
        </w:rPr>
        <w:t>electricity markets, integration of rene</w:t>
      </w:r>
      <w:r w:rsidR="00357C4B" w:rsidRPr="00FD15C4">
        <w:rPr>
          <w:rFonts w:asciiTheme="minorHAnsi" w:eastAsiaTheme="minorHAnsi" w:hAnsiTheme="minorHAnsi" w:cstheme="minorHAnsi"/>
        </w:rPr>
        <w:t>w</w:t>
      </w:r>
      <w:r w:rsidR="00357C4B" w:rsidRPr="00FD15C4">
        <w:rPr>
          <w:rFonts w:asciiTheme="minorHAnsi" w:eastAsiaTheme="minorHAnsi" w:hAnsiTheme="minorHAnsi" w:cstheme="minorHAnsi"/>
        </w:rPr>
        <w:t>ables and storage, sustainability financing</w:t>
      </w:r>
    </w:p>
    <w:p w14:paraId="7E980BFA" w14:textId="7B76A66C" w:rsidR="00F05D4E" w:rsidRPr="00FD15C4" w:rsidRDefault="00357C4B" w:rsidP="00F05D4E">
      <w:pPr>
        <w:pStyle w:val="ListParagraph"/>
        <w:numPr>
          <w:ilvl w:val="0"/>
          <w:numId w:val="8"/>
        </w:numPr>
        <w:contextualSpacing/>
        <w:outlineLvl w:val="0"/>
        <w:rPr>
          <w:rFonts w:asciiTheme="minorHAnsi" w:eastAsiaTheme="minorHAnsi" w:hAnsiTheme="minorHAnsi" w:cstheme="minorHAnsi"/>
        </w:rPr>
      </w:pPr>
      <w:r w:rsidRPr="00FD15C4">
        <w:rPr>
          <w:rFonts w:asciiTheme="minorHAnsi" w:eastAsiaTheme="minorHAnsi" w:hAnsiTheme="minorHAnsi" w:cstheme="minorHAnsi"/>
        </w:rPr>
        <w:t xml:space="preserve">The </w:t>
      </w:r>
      <w:r w:rsidR="00C32F41" w:rsidRPr="00FD15C4">
        <w:rPr>
          <w:rFonts w:asciiTheme="minorHAnsi" w:eastAsiaTheme="minorHAnsi" w:hAnsiTheme="minorHAnsi" w:cstheme="minorHAnsi"/>
        </w:rPr>
        <w:t>Electrification &amp; Sustainability</w:t>
      </w:r>
      <w:r w:rsidRPr="00FD15C4">
        <w:rPr>
          <w:rFonts w:asciiTheme="minorHAnsi" w:eastAsiaTheme="minorHAnsi" w:hAnsiTheme="minorHAnsi" w:cstheme="minorHAnsi"/>
        </w:rPr>
        <w:t xml:space="preserve"> Committee</w:t>
      </w:r>
      <w:r w:rsidR="00ED671D" w:rsidRPr="00FD15C4">
        <w:rPr>
          <w:rFonts w:asciiTheme="minorHAnsi" w:eastAsiaTheme="minorHAnsi" w:hAnsiTheme="minorHAnsi" w:cstheme="minorHAnsi"/>
        </w:rPr>
        <w:t>, WG Climate Change &amp; Decarbonisation</w:t>
      </w:r>
      <w:r w:rsidR="00352092" w:rsidRPr="00FD15C4">
        <w:rPr>
          <w:rFonts w:asciiTheme="minorHAnsi" w:eastAsiaTheme="minorHAnsi" w:hAnsiTheme="minorHAnsi" w:cstheme="minorHAnsi"/>
        </w:rPr>
        <w:t xml:space="preserve"> for deca</w:t>
      </w:r>
      <w:r w:rsidR="00352092" w:rsidRPr="00FD15C4">
        <w:rPr>
          <w:rFonts w:asciiTheme="minorHAnsi" w:eastAsiaTheme="minorHAnsi" w:hAnsiTheme="minorHAnsi" w:cstheme="minorHAnsi"/>
        </w:rPr>
        <w:t>r</w:t>
      </w:r>
      <w:r w:rsidR="00352092" w:rsidRPr="00FD15C4">
        <w:rPr>
          <w:rFonts w:asciiTheme="minorHAnsi" w:eastAsiaTheme="minorHAnsi" w:hAnsiTheme="minorHAnsi" w:cstheme="minorHAnsi"/>
        </w:rPr>
        <w:t>bonisation pathways</w:t>
      </w:r>
      <w:r w:rsidR="00C32F41" w:rsidRPr="00FD15C4">
        <w:rPr>
          <w:rFonts w:asciiTheme="minorHAnsi" w:eastAsiaTheme="minorHAnsi" w:hAnsiTheme="minorHAnsi" w:cstheme="minorHAnsi"/>
        </w:rPr>
        <w:t xml:space="preserve"> &amp; innovation </w:t>
      </w:r>
    </w:p>
    <w:p w14:paraId="2A10611F" w14:textId="77777777" w:rsidR="00F05D4E" w:rsidRPr="00512FFE" w:rsidRDefault="00F05D4E" w:rsidP="00F05D4E">
      <w:pPr>
        <w:outlineLvl w:val="0"/>
        <w:rPr>
          <w:rFonts w:asciiTheme="minorHAnsi" w:hAnsiTheme="minorHAnsi"/>
          <w:color w:val="595959" w:themeColor="text1" w:themeTint="A6"/>
          <w:sz w:val="24"/>
          <w:lang w:val="en-US"/>
        </w:rPr>
      </w:pPr>
    </w:p>
    <w:p w14:paraId="516A99EF" w14:textId="77777777" w:rsidR="00F05D4E" w:rsidRPr="00512FFE" w:rsidRDefault="00F05D4E" w:rsidP="00F05D4E">
      <w:pPr>
        <w:pStyle w:val="ToRWGTitle"/>
        <w:rPr>
          <w:rFonts w:asciiTheme="minorHAnsi" w:eastAsiaTheme="minorEastAsia" w:hAnsiTheme="minorHAnsi" w:cs="EDP Preon Regular"/>
          <w:b/>
          <w:color w:val="2C63FF"/>
          <w:kern w:val="24"/>
          <w:sz w:val="24"/>
          <w:szCs w:val="50"/>
        </w:rPr>
      </w:pPr>
      <w:r w:rsidRPr="00512FFE">
        <w:rPr>
          <w:rFonts w:asciiTheme="minorHAnsi" w:eastAsiaTheme="minorEastAsia" w:hAnsiTheme="minorHAnsi" w:cs="EDP Preon Regular"/>
          <w:b/>
          <w:color w:val="2C63FF"/>
          <w:kern w:val="24"/>
          <w:sz w:val="24"/>
          <w:szCs w:val="50"/>
        </w:rPr>
        <w:t>European and international liaison</w:t>
      </w:r>
    </w:p>
    <w:p w14:paraId="01A03E18" w14:textId="015C2444" w:rsidR="00F05D4E" w:rsidRPr="00FD15C4" w:rsidRDefault="00F05D4E" w:rsidP="00F05D4E">
      <w:pPr>
        <w:outlineLvl w:val="0"/>
        <w:rPr>
          <w:rFonts w:asciiTheme="minorHAnsi" w:hAnsiTheme="minorHAnsi"/>
        </w:rPr>
      </w:pPr>
      <w:r w:rsidRPr="00FD15C4">
        <w:rPr>
          <w:rFonts w:asciiTheme="minorHAnsi" w:hAnsiTheme="minorHAnsi"/>
        </w:rPr>
        <w:t xml:space="preserve">DG Energy (ENER), DG Climate Action (CLIMA), European Parliament’s Industry, Research &amp; Energy (ITRE), Council of the EU and Presidency, European Nuclear Energy Forum (ENEF), VGB </w:t>
      </w:r>
      <w:proofErr w:type="spellStart"/>
      <w:r w:rsidRPr="00FD15C4">
        <w:rPr>
          <w:rFonts w:asciiTheme="minorHAnsi" w:hAnsiTheme="minorHAnsi"/>
        </w:rPr>
        <w:t>PowerTech</w:t>
      </w:r>
      <w:proofErr w:type="spellEnd"/>
      <w:r w:rsidRPr="00FD15C4">
        <w:rPr>
          <w:rFonts w:asciiTheme="minorHAnsi" w:hAnsiTheme="minorHAnsi"/>
        </w:rPr>
        <w:t xml:space="preserve">, </w:t>
      </w:r>
      <w:proofErr w:type="spellStart"/>
      <w:r w:rsidRPr="00FD15C4">
        <w:rPr>
          <w:rFonts w:asciiTheme="minorHAnsi" w:hAnsiTheme="minorHAnsi"/>
        </w:rPr>
        <w:t>Foratom</w:t>
      </w:r>
      <w:proofErr w:type="spellEnd"/>
      <w:r w:rsidRPr="00FD15C4">
        <w:rPr>
          <w:rFonts w:asciiTheme="minorHAnsi" w:hAnsiTheme="minorHAnsi"/>
        </w:rPr>
        <w:t>, E</w:t>
      </w:r>
      <w:r w:rsidRPr="00FD15C4">
        <w:rPr>
          <w:rFonts w:asciiTheme="minorHAnsi" w:hAnsiTheme="minorHAnsi"/>
        </w:rPr>
        <w:t>N</w:t>
      </w:r>
      <w:r w:rsidRPr="00FD15C4">
        <w:rPr>
          <w:rFonts w:asciiTheme="minorHAnsi" w:hAnsiTheme="minorHAnsi"/>
        </w:rPr>
        <w:t>TSO-E, ACER, I</w:t>
      </w:r>
      <w:r w:rsidR="00357C4B" w:rsidRPr="00FD15C4">
        <w:rPr>
          <w:rFonts w:asciiTheme="minorHAnsi" w:hAnsiTheme="minorHAnsi"/>
        </w:rPr>
        <w:t>AEA</w:t>
      </w:r>
      <w:r w:rsidRPr="00FD15C4">
        <w:rPr>
          <w:rFonts w:asciiTheme="minorHAnsi" w:hAnsiTheme="minorHAnsi"/>
        </w:rPr>
        <w:t>, OECD/NEA,</w:t>
      </w:r>
      <w:r w:rsidR="00357C4B" w:rsidRPr="00FD15C4">
        <w:rPr>
          <w:rFonts w:asciiTheme="minorHAnsi" w:hAnsiTheme="minorHAnsi"/>
        </w:rPr>
        <w:t xml:space="preserve"> IEA,</w:t>
      </w:r>
      <w:r w:rsidRPr="00FD15C4">
        <w:rPr>
          <w:rFonts w:asciiTheme="minorHAnsi" w:hAnsiTheme="minorHAnsi"/>
        </w:rPr>
        <w:t xml:space="preserve"> TP ZEP, COGEN Europe, etc.</w:t>
      </w:r>
    </w:p>
    <w:p w14:paraId="7B7AD124" w14:textId="77777777" w:rsidR="00F05D4E" w:rsidRPr="00512FFE" w:rsidRDefault="00F05D4E" w:rsidP="00F05D4E">
      <w:pPr>
        <w:outlineLvl w:val="0"/>
        <w:rPr>
          <w:rFonts w:asciiTheme="minorHAnsi" w:hAnsiTheme="minorHAnsi"/>
          <w:color w:val="595959" w:themeColor="text1" w:themeTint="A6"/>
        </w:rPr>
      </w:pPr>
    </w:p>
    <w:p w14:paraId="7EC33B61" w14:textId="77777777" w:rsidR="00CA3AFF" w:rsidRPr="00932D38" w:rsidRDefault="00CA3AFF" w:rsidP="00CA3AFF">
      <w:pPr>
        <w:rPr>
          <w:rFonts w:ascii="Calibri" w:hAnsi="Calibri"/>
          <w:b/>
          <w:color w:val="2C63FE"/>
          <w:sz w:val="24"/>
          <w:szCs w:val="52"/>
        </w:rPr>
      </w:pPr>
      <w:r>
        <w:rPr>
          <w:rFonts w:ascii="Calibri" w:hAnsi="Calibri"/>
          <w:b/>
          <w:color w:val="2C63FE"/>
          <w:sz w:val="24"/>
          <w:szCs w:val="52"/>
        </w:rPr>
        <w:t xml:space="preserve">Work Programme </w:t>
      </w:r>
    </w:p>
    <w:p w14:paraId="22CA02DC" w14:textId="77777777" w:rsidR="00CA3AFF" w:rsidRPr="00FD15C4" w:rsidRDefault="00CA3AFF" w:rsidP="00CA3AFF">
      <w:pPr>
        <w:rPr>
          <w:rFonts w:ascii="Calibri" w:eastAsia="Calibri" w:hAnsi="Calibri"/>
        </w:rPr>
      </w:pPr>
      <w:r w:rsidRPr="00FD15C4">
        <w:rPr>
          <w:rFonts w:ascii="Calibri" w:eastAsia="Calibri" w:hAnsi="Calibri"/>
        </w:rPr>
        <w:t>The Chairmanship along with the Secretariat, on a yearly basis and towards the end of each year, submits a work programme proposal with clearly defined priorities for consideration to the WG, together with appr</w:t>
      </w:r>
      <w:r w:rsidRPr="00FD15C4">
        <w:rPr>
          <w:rFonts w:ascii="Calibri" w:eastAsia="Calibri" w:hAnsi="Calibri"/>
        </w:rPr>
        <w:t>o</w:t>
      </w:r>
      <w:r w:rsidRPr="00FD15C4">
        <w:rPr>
          <w:rFonts w:ascii="Calibri" w:eastAsia="Calibri" w:hAnsi="Calibri"/>
        </w:rPr>
        <w:t>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w:t>
      </w:r>
      <w:r w:rsidRPr="00FD15C4">
        <w:rPr>
          <w:rFonts w:ascii="Calibri" w:eastAsia="Calibri" w:hAnsi="Calibri"/>
        </w:rPr>
        <w:t>o</w:t>
      </w:r>
      <w:r w:rsidRPr="00FD15C4">
        <w:rPr>
          <w:rFonts w:ascii="Calibri" w:eastAsia="Calibri" w:hAnsi="Calibri"/>
        </w:rPr>
        <w:t xml:space="preserve">posal to the respective Committee. </w:t>
      </w:r>
    </w:p>
    <w:p w14:paraId="2998A654" w14:textId="64C6B454" w:rsidR="00613147" w:rsidRPr="00512FFE" w:rsidRDefault="00C32F41" w:rsidP="004D42FE">
      <w:pPr>
        <w:rPr>
          <w:rFonts w:asciiTheme="minorHAnsi" w:hAnsiTheme="minorHAnsi"/>
          <w:b/>
          <w:color w:val="2C63FE"/>
          <w:sz w:val="24"/>
          <w:szCs w:val="24"/>
        </w:rPr>
      </w:pPr>
      <w:r>
        <w:rPr>
          <w:rFonts w:asciiTheme="minorHAnsi" w:hAnsiTheme="minorHAnsi"/>
          <w:b/>
          <w:color w:val="2C63FE"/>
          <w:sz w:val="24"/>
          <w:szCs w:val="24"/>
        </w:rPr>
        <w:lastRenderedPageBreak/>
        <w:t xml:space="preserve">Annex </w:t>
      </w:r>
      <w:r w:rsidR="004E7305" w:rsidRPr="00512FFE">
        <w:rPr>
          <w:rFonts w:asciiTheme="minorHAnsi" w:hAnsiTheme="minorHAnsi"/>
          <w:b/>
          <w:color w:val="2C63FE"/>
          <w:sz w:val="24"/>
          <w:szCs w:val="24"/>
        </w:rPr>
        <w:t>Work programme</w:t>
      </w:r>
      <w:r w:rsidR="005026C0" w:rsidRPr="00512FFE">
        <w:rPr>
          <w:rFonts w:asciiTheme="minorHAnsi" w:hAnsiTheme="minorHAnsi"/>
          <w:b/>
          <w:color w:val="2C63FE"/>
          <w:sz w:val="24"/>
          <w:szCs w:val="24"/>
        </w:rPr>
        <w:t xml:space="preserve"> 201</w:t>
      </w:r>
      <w:r w:rsidR="004D42FE" w:rsidRPr="00512FFE">
        <w:rPr>
          <w:rFonts w:asciiTheme="minorHAnsi" w:hAnsiTheme="minorHAnsi"/>
          <w:b/>
          <w:color w:val="2C63FE"/>
          <w:sz w:val="24"/>
          <w:szCs w:val="24"/>
        </w:rPr>
        <w:t>8</w:t>
      </w:r>
    </w:p>
    <w:p w14:paraId="6031B0B7" w14:textId="77777777" w:rsidR="00977A11" w:rsidRPr="00512FFE" w:rsidRDefault="00977A11" w:rsidP="004D42FE">
      <w:pPr>
        <w:rPr>
          <w:rFonts w:asciiTheme="minorHAnsi" w:hAnsiTheme="minorHAnsi"/>
          <w:b/>
          <w:color w:val="2C63FE"/>
          <w:sz w:val="24"/>
          <w:szCs w:val="24"/>
        </w:rPr>
      </w:pPr>
    </w:p>
    <w:tbl>
      <w:tblPr>
        <w:tblW w:w="9855" w:type="dxa"/>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3010"/>
        <w:gridCol w:w="401"/>
        <w:gridCol w:w="1583"/>
        <w:gridCol w:w="40"/>
        <w:gridCol w:w="1236"/>
        <w:gridCol w:w="40"/>
        <w:gridCol w:w="1236"/>
        <w:gridCol w:w="32"/>
        <w:gridCol w:w="2277"/>
      </w:tblGrid>
      <w:tr w:rsidR="00A55D2B" w:rsidRPr="00512FFE" w14:paraId="0510D72F" w14:textId="77777777" w:rsidTr="00955B00">
        <w:tc>
          <w:tcPr>
            <w:tcW w:w="3010" w:type="dxa"/>
            <w:shd w:val="clear" w:color="auto" w:fill="2C63FE"/>
          </w:tcPr>
          <w:p w14:paraId="7D41E938" w14:textId="77777777" w:rsidR="00A55D2B" w:rsidRPr="00512FFE" w:rsidRDefault="00A55D2B" w:rsidP="00AD1EFB">
            <w:pPr>
              <w:snapToGrid w:val="0"/>
              <w:rPr>
                <w:rFonts w:asciiTheme="minorHAnsi" w:hAnsiTheme="minorHAnsi"/>
                <w:b/>
                <w:color w:val="FFFFFF"/>
              </w:rPr>
            </w:pPr>
            <w:r w:rsidRPr="00512FFE">
              <w:rPr>
                <w:rFonts w:asciiTheme="minorHAnsi" w:hAnsiTheme="minorHAnsi"/>
                <w:b/>
                <w:color w:val="FFFFFF"/>
              </w:rPr>
              <w:t>Deliverable</w:t>
            </w:r>
          </w:p>
        </w:tc>
        <w:tc>
          <w:tcPr>
            <w:tcW w:w="1984" w:type="dxa"/>
            <w:gridSpan w:val="2"/>
            <w:shd w:val="clear" w:color="auto" w:fill="2C63FE"/>
          </w:tcPr>
          <w:p w14:paraId="649D068C" w14:textId="77777777" w:rsidR="00A55D2B" w:rsidRPr="00512FFE" w:rsidRDefault="00A55D2B" w:rsidP="00AD1EFB">
            <w:pPr>
              <w:snapToGrid w:val="0"/>
              <w:rPr>
                <w:rFonts w:asciiTheme="minorHAnsi" w:hAnsiTheme="minorHAnsi"/>
                <w:b/>
                <w:color w:val="FFFFFF"/>
              </w:rPr>
            </w:pPr>
            <w:r w:rsidRPr="00512FFE">
              <w:rPr>
                <w:rFonts w:asciiTheme="minorHAnsi" w:hAnsiTheme="minorHAnsi"/>
                <w:b/>
                <w:color w:val="FFFFFF"/>
              </w:rPr>
              <w:t>Deliverable Type</w:t>
            </w:r>
          </w:p>
        </w:tc>
        <w:tc>
          <w:tcPr>
            <w:tcW w:w="1276" w:type="dxa"/>
            <w:gridSpan w:val="2"/>
            <w:shd w:val="clear" w:color="auto" w:fill="2C63FE"/>
          </w:tcPr>
          <w:p w14:paraId="771116C7" w14:textId="77777777" w:rsidR="00A55D2B" w:rsidRPr="00512FFE" w:rsidRDefault="00A55D2B" w:rsidP="00AD1EFB">
            <w:pPr>
              <w:snapToGrid w:val="0"/>
              <w:rPr>
                <w:rFonts w:asciiTheme="minorHAnsi" w:hAnsiTheme="minorHAnsi"/>
                <w:b/>
                <w:color w:val="FFFFFF"/>
              </w:rPr>
            </w:pPr>
            <w:r w:rsidRPr="00512FFE">
              <w:rPr>
                <w:rFonts w:asciiTheme="minorHAnsi" w:hAnsiTheme="minorHAnsi"/>
                <w:b/>
                <w:color w:val="FFFFFF"/>
              </w:rPr>
              <w:t>Anticipated Start Date:</w:t>
            </w:r>
          </w:p>
        </w:tc>
        <w:tc>
          <w:tcPr>
            <w:tcW w:w="1276" w:type="dxa"/>
            <w:gridSpan w:val="2"/>
            <w:shd w:val="clear" w:color="auto" w:fill="2C63FE"/>
          </w:tcPr>
          <w:p w14:paraId="65A3BC0A" w14:textId="77777777" w:rsidR="00A55D2B" w:rsidRPr="00512FFE" w:rsidRDefault="00A55D2B" w:rsidP="00AD1EFB">
            <w:pPr>
              <w:snapToGrid w:val="0"/>
              <w:rPr>
                <w:rFonts w:asciiTheme="minorHAnsi" w:hAnsiTheme="minorHAnsi"/>
                <w:b/>
                <w:color w:val="FFFFFF"/>
              </w:rPr>
            </w:pPr>
            <w:r w:rsidRPr="00512FFE">
              <w:rPr>
                <w:rFonts w:asciiTheme="minorHAnsi" w:hAnsiTheme="minorHAnsi"/>
                <w:b/>
                <w:color w:val="FFFFFF"/>
              </w:rPr>
              <w:t>Anticipated</w:t>
            </w:r>
            <w:r w:rsidRPr="00512FFE">
              <w:rPr>
                <w:rFonts w:asciiTheme="minorHAnsi" w:hAnsiTheme="minorHAnsi"/>
                <w:b/>
                <w:color w:val="FFFFFF"/>
              </w:rPr>
              <w:br/>
              <w:t>Delivery Date:</w:t>
            </w:r>
          </w:p>
        </w:tc>
        <w:tc>
          <w:tcPr>
            <w:tcW w:w="2309" w:type="dxa"/>
            <w:gridSpan w:val="2"/>
            <w:shd w:val="clear" w:color="auto" w:fill="2C63FE"/>
          </w:tcPr>
          <w:p w14:paraId="5571AD43" w14:textId="77777777" w:rsidR="00A55D2B" w:rsidRPr="00512FFE" w:rsidRDefault="00A55D2B" w:rsidP="00AD1EFB">
            <w:pPr>
              <w:snapToGrid w:val="0"/>
              <w:rPr>
                <w:rFonts w:asciiTheme="minorHAnsi" w:hAnsiTheme="minorHAnsi"/>
                <w:b/>
                <w:color w:val="FFFFFF"/>
              </w:rPr>
            </w:pPr>
            <w:r w:rsidRPr="00512FFE">
              <w:rPr>
                <w:rFonts w:asciiTheme="minorHAnsi" w:hAnsiTheme="minorHAnsi"/>
                <w:b/>
                <w:color w:val="FFFFFF"/>
              </w:rPr>
              <w:t>Stakeholders/External parties to be infl</w:t>
            </w:r>
            <w:r w:rsidRPr="00512FFE">
              <w:rPr>
                <w:rFonts w:asciiTheme="minorHAnsi" w:hAnsiTheme="minorHAnsi"/>
                <w:b/>
                <w:color w:val="FFFFFF"/>
              </w:rPr>
              <w:t>u</w:t>
            </w:r>
            <w:r w:rsidRPr="00512FFE">
              <w:rPr>
                <w:rFonts w:asciiTheme="minorHAnsi" w:hAnsiTheme="minorHAnsi"/>
                <w:b/>
                <w:color w:val="FFFFFF"/>
              </w:rPr>
              <w:t xml:space="preserve">enced </w:t>
            </w:r>
          </w:p>
        </w:tc>
      </w:tr>
      <w:tr w:rsidR="00A55D2B" w:rsidRPr="00512FFE" w14:paraId="67A6E031" w14:textId="77777777" w:rsidTr="00955B00">
        <w:tc>
          <w:tcPr>
            <w:tcW w:w="3010" w:type="dxa"/>
            <w:shd w:val="clear" w:color="auto" w:fill="auto"/>
          </w:tcPr>
          <w:p w14:paraId="3067940D" w14:textId="77777777" w:rsidR="00A55D2B" w:rsidRPr="00FD15C4" w:rsidRDefault="00A55D2B" w:rsidP="00AD1EFB">
            <w:pPr>
              <w:ind w:left="29"/>
              <w:outlineLvl w:val="0"/>
              <w:rPr>
                <w:rFonts w:asciiTheme="minorHAnsi" w:hAnsiTheme="minorHAnsi"/>
                <w:b/>
              </w:rPr>
            </w:pPr>
            <w:bookmarkStart w:id="0" w:name="_GoBack" w:colFirst="0" w:colLast="4"/>
            <w:r w:rsidRPr="00FD15C4">
              <w:rPr>
                <w:rFonts w:asciiTheme="minorHAnsi" w:hAnsiTheme="minorHAnsi"/>
                <w:b/>
              </w:rPr>
              <w:t>Clean Energy Package</w:t>
            </w:r>
          </w:p>
          <w:p w14:paraId="10A793DD" w14:textId="77777777" w:rsidR="00A55D2B" w:rsidRPr="00FD15C4" w:rsidRDefault="00A55D2B" w:rsidP="00AD1EFB">
            <w:pPr>
              <w:ind w:left="29"/>
              <w:outlineLvl w:val="0"/>
              <w:rPr>
                <w:rFonts w:asciiTheme="minorHAnsi" w:hAnsiTheme="minorHAnsi"/>
              </w:rPr>
            </w:pPr>
          </w:p>
          <w:p w14:paraId="07E0304C" w14:textId="77777777" w:rsidR="00A55D2B" w:rsidRPr="00FD15C4" w:rsidRDefault="00A55D2B" w:rsidP="00AD1EFB">
            <w:pPr>
              <w:ind w:left="29"/>
              <w:outlineLvl w:val="0"/>
              <w:rPr>
                <w:rFonts w:asciiTheme="minorHAnsi" w:hAnsiTheme="minorHAnsi"/>
              </w:rPr>
            </w:pPr>
            <w:r w:rsidRPr="00FD15C4">
              <w:rPr>
                <w:rFonts w:asciiTheme="minorHAnsi" w:hAnsiTheme="minorHAnsi"/>
              </w:rPr>
              <w:t>Monitor, influence and react to the inter-institutional di</w:t>
            </w:r>
            <w:r w:rsidRPr="00FD15C4">
              <w:rPr>
                <w:rFonts w:asciiTheme="minorHAnsi" w:hAnsiTheme="minorHAnsi"/>
              </w:rPr>
              <w:t>s</w:t>
            </w:r>
            <w:r w:rsidRPr="00FD15C4">
              <w:rPr>
                <w:rFonts w:asciiTheme="minorHAnsi" w:hAnsiTheme="minorHAnsi"/>
              </w:rPr>
              <w:t>cussions on:</w:t>
            </w:r>
          </w:p>
          <w:p w14:paraId="3EA99120" w14:textId="77777777" w:rsidR="00A55D2B" w:rsidRPr="00FD15C4" w:rsidRDefault="00A55D2B" w:rsidP="00AD1EFB">
            <w:pPr>
              <w:ind w:left="29"/>
              <w:outlineLvl w:val="0"/>
              <w:rPr>
                <w:rFonts w:asciiTheme="minorHAnsi" w:hAnsiTheme="minorHAnsi"/>
              </w:rPr>
            </w:pPr>
          </w:p>
          <w:p w14:paraId="0A315757" w14:textId="77777777" w:rsidR="00A55D2B" w:rsidRPr="00FD15C4" w:rsidRDefault="00A55D2B" w:rsidP="00977A11">
            <w:pPr>
              <w:ind w:left="29"/>
              <w:outlineLvl w:val="0"/>
              <w:rPr>
                <w:rFonts w:asciiTheme="minorHAnsi" w:hAnsiTheme="minorHAnsi"/>
              </w:rPr>
            </w:pPr>
            <w:r w:rsidRPr="00FD15C4">
              <w:rPr>
                <w:rFonts w:asciiTheme="minorHAnsi" w:hAnsiTheme="minorHAnsi"/>
              </w:rPr>
              <w:t>- risk-preparedness regulation</w:t>
            </w:r>
          </w:p>
          <w:p w14:paraId="21F04880" w14:textId="77777777" w:rsidR="00A55D2B" w:rsidRPr="00FD15C4" w:rsidRDefault="00A55D2B" w:rsidP="00977A11">
            <w:pPr>
              <w:ind w:left="29"/>
              <w:outlineLvl w:val="0"/>
              <w:rPr>
                <w:rFonts w:asciiTheme="minorHAnsi" w:hAnsiTheme="minorHAnsi"/>
              </w:rPr>
            </w:pPr>
          </w:p>
          <w:p w14:paraId="1A1A0A34" w14:textId="72F4D982" w:rsidR="00A55D2B" w:rsidRPr="00FD15C4" w:rsidRDefault="00A55D2B" w:rsidP="00CA3AFF">
            <w:pPr>
              <w:ind w:left="29"/>
              <w:outlineLvl w:val="0"/>
              <w:rPr>
                <w:rFonts w:asciiTheme="minorHAnsi" w:hAnsiTheme="minorHAnsi"/>
              </w:rPr>
            </w:pPr>
            <w:r w:rsidRPr="00FD15C4">
              <w:rPr>
                <w:rFonts w:asciiTheme="minorHAnsi" w:hAnsiTheme="minorHAnsi"/>
              </w:rPr>
              <w:t xml:space="preserve">- governance regulation (in cooperation with other </w:t>
            </w:r>
            <w:proofErr w:type="spellStart"/>
            <w:r w:rsidRPr="00FD15C4">
              <w:rPr>
                <w:rFonts w:asciiTheme="minorHAnsi" w:hAnsiTheme="minorHAnsi"/>
              </w:rPr>
              <w:t>Eurelectric</w:t>
            </w:r>
            <w:proofErr w:type="spellEnd"/>
            <w:r w:rsidRPr="00FD15C4">
              <w:rPr>
                <w:rFonts w:asciiTheme="minorHAnsi" w:hAnsiTheme="minorHAnsi"/>
              </w:rPr>
              <w:t xml:space="preserve"> bodies</w:t>
            </w:r>
          </w:p>
        </w:tc>
        <w:tc>
          <w:tcPr>
            <w:tcW w:w="1984" w:type="dxa"/>
            <w:gridSpan w:val="2"/>
          </w:tcPr>
          <w:p w14:paraId="74062D1A" w14:textId="77777777" w:rsidR="00A55D2B" w:rsidRPr="00FD15C4" w:rsidRDefault="00A55D2B" w:rsidP="00AD1EFB">
            <w:pPr>
              <w:snapToGrid w:val="0"/>
              <w:rPr>
                <w:rFonts w:asciiTheme="minorHAnsi" w:eastAsia="Calibri" w:hAnsiTheme="minorHAnsi" w:cs="Calibri"/>
              </w:rPr>
            </w:pPr>
          </w:p>
          <w:p w14:paraId="2BFD31D6" w14:textId="77777777" w:rsidR="00A55D2B" w:rsidRPr="00FD15C4" w:rsidRDefault="00A55D2B" w:rsidP="00AD1EFB">
            <w:pPr>
              <w:snapToGrid w:val="0"/>
              <w:rPr>
                <w:rFonts w:asciiTheme="minorHAnsi" w:eastAsia="Calibri" w:hAnsiTheme="minorHAnsi" w:cs="Calibri"/>
              </w:rPr>
            </w:pPr>
          </w:p>
          <w:p w14:paraId="2B6DAE18" w14:textId="77777777" w:rsidR="00A55D2B" w:rsidRPr="00FD15C4" w:rsidRDefault="00A55D2B" w:rsidP="00AD1EFB">
            <w:pPr>
              <w:snapToGrid w:val="0"/>
              <w:rPr>
                <w:rFonts w:asciiTheme="minorHAnsi" w:eastAsia="Calibri" w:hAnsiTheme="minorHAnsi" w:cs="Calibri"/>
              </w:rPr>
            </w:pPr>
          </w:p>
          <w:p w14:paraId="29BC8FE8" w14:textId="77777777" w:rsidR="00A55D2B" w:rsidRPr="00FD15C4" w:rsidRDefault="00A55D2B" w:rsidP="00AD1EFB">
            <w:pPr>
              <w:snapToGrid w:val="0"/>
              <w:rPr>
                <w:rFonts w:asciiTheme="minorHAnsi" w:eastAsia="Calibri" w:hAnsiTheme="minorHAnsi" w:cs="Calibri"/>
              </w:rPr>
            </w:pPr>
          </w:p>
          <w:p w14:paraId="41E9922B" w14:textId="77777777" w:rsidR="00A55D2B" w:rsidRPr="00FD15C4" w:rsidRDefault="00A55D2B" w:rsidP="00AD1EFB">
            <w:pPr>
              <w:snapToGrid w:val="0"/>
              <w:rPr>
                <w:rFonts w:asciiTheme="minorHAnsi" w:eastAsia="Calibri" w:hAnsiTheme="minorHAnsi" w:cs="Calibri"/>
              </w:rPr>
            </w:pPr>
          </w:p>
          <w:p w14:paraId="38996220" w14:textId="77777777" w:rsidR="00A55D2B" w:rsidRPr="00FD15C4" w:rsidRDefault="00A55D2B" w:rsidP="00AD1EFB">
            <w:pPr>
              <w:snapToGrid w:val="0"/>
              <w:rPr>
                <w:rFonts w:asciiTheme="minorHAnsi" w:eastAsia="Calibri" w:hAnsiTheme="minorHAnsi" w:cs="Calibri"/>
              </w:rPr>
            </w:pPr>
          </w:p>
          <w:p w14:paraId="6F562BAE" w14:textId="77777777" w:rsidR="00A55D2B" w:rsidRPr="00FD15C4" w:rsidRDefault="00A55D2B" w:rsidP="00977A11">
            <w:pPr>
              <w:snapToGrid w:val="0"/>
              <w:rPr>
                <w:rFonts w:asciiTheme="minorHAnsi" w:eastAsia="Calibri" w:hAnsiTheme="minorHAnsi" w:cs="Calibri"/>
              </w:rPr>
            </w:pPr>
            <w:r w:rsidRPr="00FD15C4">
              <w:rPr>
                <w:rFonts w:asciiTheme="minorHAnsi" w:eastAsia="Calibri" w:hAnsiTheme="minorHAnsi" w:cs="Calibri"/>
              </w:rPr>
              <w:t>4-column reco</w:t>
            </w:r>
            <w:r w:rsidRPr="00FD15C4">
              <w:rPr>
                <w:rFonts w:asciiTheme="minorHAnsi" w:eastAsia="Calibri" w:hAnsiTheme="minorHAnsi" w:cs="Calibri"/>
              </w:rPr>
              <w:t>m</w:t>
            </w:r>
            <w:r w:rsidRPr="00FD15C4">
              <w:rPr>
                <w:rFonts w:asciiTheme="minorHAnsi" w:eastAsia="Calibri" w:hAnsiTheme="minorHAnsi" w:cs="Calibri"/>
              </w:rPr>
              <w:t xml:space="preserve">mendations </w:t>
            </w:r>
          </w:p>
          <w:p w14:paraId="57D6AC0B" w14:textId="77777777" w:rsidR="00A55D2B" w:rsidRPr="00FD15C4" w:rsidRDefault="00A55D2B" w:rsidP="00977A11">
            <w:pPr>
              <w:snapToGrid w:val="0"/>
              <w:rPr>
                <w:rFonts w:asciiTheme="minorHAnsi" w:eastAsia="Calibri" w:hAnsiTheme="minorHAnsi" w:cs="Calibri"/>
              </w:rPr>
            </w:pPr>
          </w:p>
          <w:p w14:paraId="61930952" w14:textId="77777777" w:rsidR="00A55D2B" w:rsidRPr="00FD15C4" w:rsidRDefault="00A55D2B" w:rsidP="00977A11">
            <w:pPr>
              <w:snapToGrid w:val="0"/>
              <w:rPr>
                <w:rFonts w:asciiTheme="minorHAnsi" w:eastAsia="Calibri" w:hAnsiTheme="minorHAnsi" w:cs="Calibri"/>
              </w:rPr>
            </w:pPr>
            <w:r w:rsidRPr="00FD15C4">
              <w:rPr>
                <w:rFonts w:asciiTheme="minorHAnsi" w:eastAsia="Calibri" w:hAnsiTheme="minorHAnsi" w:cs="Calibri"/>
              </w:rPr>
              <w:t>ad-hoc actions for governance regul</w:t>
            </w:r>
            <w:r w:rsidRPr="00FD15C4">
              <w:rPr>
                <w:rFonts w:asciiTheme="minorHAnsi" w:eastAsia="Calibri" w:hAnsiTheme="minorHAnsi" w:cs="Calibri"/>
              </w:rPr>
              <w:t>a</w:t>
            </w:r>
            <w:r w:rsidRPr="00FD15C4">
              <w:rPr>
                <w:rFonts w:asciiTheme="minorHAnsi" w:eastAsia="Calibri" w:hAnsiTheme="minorHAnsi" w:cs="Calibri"/>
              </w:rPr>
              <w:t xml:space="preserve">tion </w:t>
            </w:r>
          </w:p>
        </w:tc>
        <w:tc>
          <w:tcPr>
            <w:tcW w:w="1276" w:type="dxa"/>
            <w:gridSpan w:val="2"/>
          </w:tcPr>
          <w:p w14:paraId="60D97B22" w14:textId="77777777" w:rsidR="00A55D2B" w:rsidRPr="00FD15C4" w:rsidRDefault="00A55D2B" w:rsidP="00AD1EFB">
            <w:pPr>
              <w:snapToGrid w:val="0"/>
              <w:rPr>
                <w:rFonts w:asciiTheme="minorHAnsi" w:eastAsia="Calibri" w:hAnsiTheme="minorHAnsi" w:cs="Calibri"/>
              </w:rPr>
            </w:pPr>
          </w:p>
          <w:p w14:paraId="1255BA38" w14:textId="77777777" w:rsidR="00A55D2B" w:rsidRPr="00FD15C4" w:rsidRDefault="00A55D2B" w:rsidP="00AD1EFB">
            <w:pPr>
              <w:snapToGrid w:val="0"/>
              <w:rPr>
                <w:rFonts w:asciiTheme="minorHAnsi" w:eastAsia="Calibri" w:hAnsiTheme="minorHAnsi" w:cs="Calibri"/>
              </w:rPr>
            </w:pPr>
          </w:p>
          <w:p w14:paraId="7DD5BB46" w14:textId="77777777" w:rsidR="00A55D2B" w:rsidRPr="00FD15C4" w:rsidRDefault="00A55D2B" w:rsidP="00AD1EFB">
            <w:pPr>
              <w:snapToGrid w:val="0"/>
              <w:rPr>
                <w:rFonts w:asciiTheme="minorHAnsi" w:eastAsia="Calibri" w:hAnsiTheme="minorHAnsi" w:cs="Calibri"/>
              </w:rPr>
            </w:pPr>
          </w:p>
          <w:p w14:paraId="0B7E70D5" w14:textId="77777777" w:rsidR="00A55D2B" w:rsidRPr="00FD15C4" w:rsidRDefault="00A55D2B" w:rsidP="00AD1EFB">
            <w:pPr>
              <w:snapToGrid w:val="0"/>
              <w:rPr>
                <w:rFonts w:asciiTheme="minorHAnsi" w:eastAsia="Calibri" w:hAnsiTheme="minorHAnsi" w:cs="Calibri"/>
              </w:rPr>
            </w:pPr>
          </w:p>
          <w:p w14:paraId="0CBB4D5C" w14:textId="77777777" w:rsidR="00A55D2B" w:rsidRPr="00FD15C4" w:rsidRDefault="00A55D2B" w:rsidP="00AD1EFB">
            <w:pPr>
              <w:snapToGrid w:val="0"/>
              <w:rPr>
                <w:rFonts w:asciiTheme="minorHAnsi" w:eastAsia="Calibri" w:hAnsiTheme="minorHAnsi" w:cs="Calibri"/>
              </w:rPr>
            </w:pPr>
          </w:p>
          <w:p w14:paraId="08937BD2" w14:textId="77777777" w:rsidR="00A55D2B" w:rsidRPr="00FD15C4" w:rsidRDefault="00A55D2B" w:rsidP="00AD1EFB">
            <w:pPr>
              <w:snapToGrid w:val="0"/>
              <w:rPr>
                <w:rFonts w:asciiTheme="minorHAnsi" w:eastAsia="Calibri" w:hAnsiTheme="minorHAnsi" w:cs="Calibri"/>
              </w:rPr>
            </w:pPr>
          </w:p>
          <w:p w14:paraId="1D01E003"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H2 2018 (tbc)</w:t>
            </w:r>
          </w:p>
          <w:p w14:paraId="6BFB99D2" w14:textId="77777777" w:rsidR="00A55D2B" w:rsidRPr="00FD15C4" w:rsidRDefault="00A55D2B" w:rsidP="00AD1EFB">
            <w:pPr>
              <w:snapToGrid w:val="0"/>
              <w:rPr>
                <w:rFonts w:asciiTheme="minorHAnsi" w:eastAsia="Calibri" w:hAnsiTheme="minorHAnsi" w:cs="Calibri"/>
              </w:rPr>
            </w:pPr>
          </w:p>
          <w:p w14:paraId="2E48F91D"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H2 2018 / 2019 (tbc)</w:t>
            </w:r>
          </w:p>
        </w:tc>
        <w:tc>
          <w:tcPr>
            <w:tcW w:w="1276" w:type="dxa"/>
            <w:gridSpan w:val="2"/>
            <w:shd w:val="clear" w:color="auto" w:fill="auto"/>
          </w:tcPr>
          <w:p w14:paraId="40898FB2" w14:textId="77777777" w:rsidR="00A55D2B" w:rsidRPr="00FD15C4" w:rsidRDefault="00A55D2B" w:rsidP="00AD1EFB">
            <w:pPr>
              <w:snapToGrid w:val="0"/>
              <w:rPr>
                <w:rFonts w:asciiTheme="minorHAnsi" w:eastAsia="Calibri" w:hAnsiTheme="minorHAnsi" w:cs="Calibri"/>
              </w:rPr>
            </w:pPr>
          </w:p>
          <w:p w14:paraId="785A8869" w14:textId="77777777" w:rsidR="00A55D2B" w:rsidRPr="00FD15C4" w:rsidRDefault="00A55D2B" w:rsidP="00977A11">
            <w:pPr>
              <w:rPr>
                <w:rFonts w:asciiTheme="minorHAnsi" w:eastAsia="Calibri" w:hAnsiTheme="minorHAnsi" w:cs="Calibri"/>
              </w:rPr>
            </w:pPr>
          </w:p>
          <w:p w14:paraId="443021CD" w14:textId="77777777" w:rsidR="00A55D2B" w:rsidRPr="00FD15C4" w:rsidRDefault="00A55D2B" w:rsidP="00977A11">
            <w:pPr>
              <w:rPr>
                <w:rFonts w:asciiTheme="minorHAnsi" w:eastAsia="Calibri" w:hAnsiTheme="minorHAnsi" w:cs="Calibri"/>
              </w:rPr>
            </w:pPr>
          </w:p>
          <w:p w14:paraId="058D807B" w14:textId="77777777" w:rsidR="00A55D2B" w:rsidRPr="00FD15C4" w:rsidRDefault="00A55D2B" w:rsidP="00977A11">
            <w:pPr>
              <w:rPr>
                <w:rFonts w:asciiTheme="minorHAnsi" w:eastAsia="Calibri" w:hAnsiTheme="minorHAnsi" w:cs="Calibri"/>
              </w:rPr>
            </w:pPr>
          </w:p>
          <w:p w14:paraId="20869B58" w14:textId="77777777" w:rsidR="00A55D2B" w:rsidRPr="00FD15C4" w:rsidRDefault="00A55D2B" w:rsidP="00977A11">
            <w:pPr>
              <w:rPr>
                <w:rFonts w:asciiTheme="minorHAnsi" w:eastAsia="Calibri" w:hAnsiTheme="minorHAnsi" w:cs="Calibri"/>
              </w:rPr>
            </w:pPr>
          </w:p>
          <w:p w14:paraId="67023C55" w14:textId="77777777" w:rsidR="00A55D2B" w:rsidRPr="00FD15C4" w:rsidRDefault="00A55D2B" w:rsidP="00977A11">
            <w:pPr>
              <w:rPr>
                <w:rFonts w:asciiTheme="minorHAnsi" w:eastAsia="Calibri" w:hAnsiTheme="minorHAnsi" w:cs="Calibri"/>
              </w:rPr>
            </w:pPr>
          </w:p>
          <w:p w14:paraId="5BD18003" w14:textId="77777777" w:rsidR="00A55D2B" w:rsidRPr="00FD15C4" w:rsidRDefault="00A55D2B" w:rsidP="00977A11">
            <w:pPr>
              <w:rPr>
                <w:rFonts w:asciiTheme="minorHAnsi" w:eastAsia="Calibri" w:hAnsiTheme="minorHAnsi" w:cs="Calibri"/>
              </w:rPr>
            </w:pPr>
            <w:r w:rsidRPr="00FD15C4">
              <w:rPr>
                <w:rFonts w:asciiTheme="minorHAnsi" w:eastAsia="Calibri" w:hAnsiTheme="minorHAnsi" w:cs="Calibri"/>
              </w:rPr>
              <w:t>H2 2018 (tbc)</w:t>
            </w:r>
          </w:p>
          <w:p w14:paraId="0F28EBF4" w14:textId="77777777" w:rsidR="00A55D2B" w:rsidRPr="00FD15C4" w:rsidRDefault="00A55D2B" w:rsidP="00977A11">
            <w:pPr>
              <w:rPr>
                <w:rFonts w:asciiTheme="minorHAnsi" w:eastAsia="Calibri" w:hAnsiTheme="minorHAnsi" w:cs="Calibri"/>
              </w:rPr>
            </w:pPr>
          </w:p>
          <w:p w14:paraId="2FF0A298" w14:textId="77777777" w:rsidR="00A55D2B" w:rsidRPr="00FD15C4" w:rsidRDefault="00A55D2B" w:rsidP="00977A11">
            <w:pPr>
              <w:rPr>
                <w:rFonts w:asciiTheme="minorHAnsi" w:eastAsia="Calibri" w:hAnsiTheme="minorHAnsi" w:cs="Calibri"/>
              </w:rPr>
            </w:pPr>
            <w:r w:rsidRPr="00FD15C4">
              <w:rPr>
                <w:rFonts w:asciiTheme="minorHAnsi" w:eastAsia="Calibri" w:hAnsiTheme="minorHAnsi" w:cs="Calibri"/>
              </w:rPr>
              <w:t>H2 2018 / 2019 (tbc)</w:t>
            </w:r>
          </w:p>
        </w:tc>
        <w:tc>
          <w:tcPr>
            <w:tcW w:w="2309" w:type="dxa"/>
            <w:gridSpan w:val="2"/>
          </w:tcPr>
          <w:p w14:paraId="3D9A687A"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European Parliament, Council and Commi</w:t>
            </w:r>
            <w:r w:rsidRPr="00FD15C4">
              <w:rPr>
                <w:rFonts w:asciiTheme="minorHAnsi" w:eastAsia="Calibri" w:hAnsiTheme="minorHAnsi" w:cs="Calibri"/>
              </w:rPr>
              <w:t>s</w:t>
            </w:r>
            <w:r w:rsidRPr="00FD15C4">
              <w:rPr>
                <w:rFonts w:asciiTheme="minorHAnsi" w:eastAsia="Calibri" w:hAnsiTheme="minorHAnsi" w:cs="Calibri"/>
              </w:rPr>
              <w:t xml:space="preserve">sion </w:t>
            </w:r>
          </w:p>
        </w:tc>
      </w:tr>
      <w:tr w:rsidR="00A55D2B" w:rsidRPr="00512FFE" w14:paraId="531B93DA" w14:textId="77777777" w:rsidTr="00955B00">
        <w:tc>
          <w:tcPr>
            <w:tcW w:w="3010" w:type="dxa"/>
            <w:shd w:val="clear" w:color="auto" w:fill="auto"/>
          </w:tcPr>
          <w:p w14:paraId="29C4A89C" w14:textId="00B6E34D" w:rsidR="00A55D2B" w:rsidRPr="00FD15C4" w:rsidRDefault="00A55D2B" w:rsidP="00AD1EFB">
            <w:pPr>
              <w:ind w:left="29"/>
              <w:outlineLvl w:val="0"/>
              <w:rPr>
                <w:rFonts w:asciiTheme="minorHAnsi" w:hAnsiTheme="minorHAnsi"/>
                <w:b/>
              </w:rPr>
            </w:pPr>
            <w:r w:rsidRPr="00FD15C4">
              <w:rPr>
                <w:rFonts w:asciiTheme="minorHAnsi" w:hAnsiTheme="minorHAnsi"/>
                <w:b/>
              </w:rPr>
              <w:t>Network codes</w:t>
            </w:r>
            <w:r w:rsidRPr="00FD15C4">
              <w:rPr>
                <w:rStyle w:val="FootnoteReference"/>
                <w:rFonts w:asciiTheme="minorHAnsi" w:hAnsiTheme="minorHAnsi"/>
                <w:b/>
              </w:rPr>
              <w:footnoteReference w:id="1"/>
            </w:r>
          </w:p>
          <w:p w14:paraId="78852B6E" w14:textId="77777777" w:rsidR="00A55D2B" w:rsidRPr="00FD15C4" w:rsidRDefault="00A55D2B" w:rsidP="00AD1EFB">
            <w:pPr>
              <w:ind w:left="29"/>
              <w:outlineLvl w:val="0"/>
              <w:rPr>
                <w:rFonts w:asciiTheme="minorHAnsi" w:hAnsiTheme="minorHAnsi"/>
              </w:rPr>
            </w:pPr>
            <w:r w:rsidRPr="00FD15C4">
              <w:rPr>
                <w:rFonts w:asciiTheme="minorHAnsi" w:hAnsiTheme="minorHAnsi"/>
              </w:rPr>
              <w:t>Assess and influence the d</w:t>
            </w:r>
            <w:r w:rsidRPr="00FD15C4">
              <w:rPr>
                <w:rFonts w:asciiTheme="minorHAnsi" w:hAnsiTheme="minorHAnsi"/>
              </w:rPr>
              <w:t>e</w:t>
            </w:r>
            <w:r w:rsidRPr="00FD15C4">
              <w:rPr>
                <w:rFonts w:asciiTheme="minorHAnsi" w:hAnsiTheme="minorHAnsi"/>
              </w:rPr>
              <w:t>velopment and the impleme</w:t>
            </w:r>
            <w:r w:rsidRPr="00FD15C4">
              <w:rPr>
                <w:rFonts w:asciiTheme="minorHAnsi" w:hAnsiTheme="minorHAnsi"/>
              </w:rPr>
              <w:t>n</w:t>
            </w:r>
            <w:r w:rsidRPr="00FD15C4">
              <w:rPr>
                <w:rFonts w:asciiTheme="minorHAnsi" w:hAnsiTheme="minorHAnsi"/>
              </w:rPr>
              <w:t>tation of network codes i</w:t>
            </w:r>
            <w:r w:rsidRPr="00FD15C4">
              <w:rPr>
                <w:rFonts w:asciiTheme="minorHAnsi" w:hAnsiTheme="minorHAnsi"/>
              </w:rPr>
              <w:t>m</w:t>
            </w:r>
            <w:r w:rsidRPr="00FD15C4">
              <w:rPr>
                <w:rFonts w:asciiTheme="minorHAnsi" w:hAnsiTheme="minorHAnsi"/>
              </w:rPr>
              <w:t xml:space="preserve">pacting thermal and nuclear generation </w:t>
            </w:r>
          </w:p>
          <w:p w14:paraId="27E01519" w14:textId="77777777" w:rsidR="00A55D2B" w:rsidRPr="00FD15C4" w:rsidRDefault="00A55D2B" w:rsidP="00AD1EFB">
            <w:pPr>
              <w:ind w:left="29"/>
              <w:outlineLvl w:val="0"/>
              <w:rPr>
                <w:rFonts w:asciiTheme="minorHAnsi" w:hAnsiTheme="minorHAnsi"/>
              </w:rPr>
            </w:pPr>
          </w:p>
          <w:p w14:paraId="5A96168E" w14:textId="45D18EC7" w:rsidR="00A55D2B" w:rsidRPr="00FD15C4" w:rsidRDefault="00A55D2B" w:rsidP="00AD1EFB">
            <w:pPr>
              <w:ind w:left="29"/>
              <w:outlineLvl w:val="0"/>
              <w:rPr>
                <w:rFonts w:asciiTheme="minorHAnsi" w:hAnsiTheme="minorHAnsi"/>
              </w:rPr>
            </w:pPr>
            <w:r w:rsidRPr="00FD15C4">
              <w:rPr>
                <w:rFonts w:asciiTheme="minorHAnsi" w:hAnsiTheme="minorHAnsi"/>
              </w:rPr>
              <w:t>In cooperation with VGB, a</w:t>
            </w:r>
            <w:r w:rsidRPr="00FD15C4">
              <w:rPr>
                <w:rFonts w:asciiTheme="minorHAnsi" w:hAnsiTheme="minorHAnsi"/>
              </w:rPr>
              <w:t>p</w:t>
            </w:r>
            <w:r w:rsidRPr="00FD15C4">
              <w:rPr>
                <w:rFonts w:asciiTheme="minorHAnsi" w:hAnsiTheme="minorHAnsi"/>
              </w:rPr>
              <w:t xml:space="preserve">pointed experts and other WG/Committees inside </w:t>
            </w:r>
            <w:proofErr w:type="spellStart"/>
            <w:r w:rsidRPr="00FD15C4">
              <w:rPr>
                <w:rFonts w:asciiTheme="minorHAnsi" w:hAnsiTheme="minorHAnsi"/>
              </w:rPr>
              <w:t>Eurelectric</w:t>
            </w:r>
            <w:proofErr w:type="spellEnd"/>
          </w:p>
          <w:p w14:paraId="4AEC2173" w14:textId="77777777" w:rsidR="00A55D2B" w:rsidRPr="00FD15C4" w:rsidRDefault="00A55D2B" w:rsidP="00AD1EFB">
            <w:pPr>
              <w:ind w:left="29"/>
              <w:outlineLvl w:val="0"/>
              <w:rPr>
                <w:rFonts w:asciiTheme="minorHAnsi" w:hAnsiTheme="minorHAnsi"/>
              </w:rPr>
            </w:pPr>
          </w:p>
          <w:p w14:paraId="5FCC06C7" w14:textId="77777777" w:rsidR="00A55D2B" w:rsidRPr="00FD15C4" w:rsidRDefault="00A55D2B" w:rsidP="00DF6125">
            <w:pPr>
              <w:ind w:left="29"/>
              <w:outlineLvl w:val="0"/>
              <w:rPr>
                <w:rFonts w:asciiTheme="minorHAnsi" w:hAnsiTheme="minorHAnsi"/>
              </w:rPr>
            </w:pPr>
            <w:r w:rsidRPr="00FD15C4">
              <w:rPr>
                <w:rFonts w:asciiTheme="minorHAnsi" w:hAnsiTheme="minorHAnsi"/>
              </w:rPr>
              <w:t>Represent generators in the relevant Stakeholders’ Co</w:t>
            </w:r>
            <w:r w:rsidRPr="00FD15C4">
              <w:rPr>
                <w:rFonts w:asciiTheme="minorHAnsi" w:hAnsiTheme="minorHAnsi"/>
              </w:rPr>
              <w:t>m</w:t>
            </w:r>
            <w:r w:rsidRPr="00FD15C4">
              <w:rPr>
                <w:rFonts w:asciiTheme="minorHAnsi" w:hAnsiTheme="minorHAnsi"/>
              </w:rPr>
              <w:t>mittee meetings</w:t>
            </w:r>
          </w:p>
        </w:tc>
        <w:tc>
          <w:tcPr>
            <w:tcW w:w="1984" w:type="dxa"/>
            <w:gridSpan w:val="2"/>
          </w:tcPr>
          <w:p w14:paraId="312CDD81" w14:textId="77777777" w:rsidR="00A55D2B" w:rsidRPr="00FD15C4" w:rsidRDefault="00A55D2B" w:rsidP="00AD1EFB">
            <w:pPr>
              <w:snapToGrid w:val="0"/>
              <w:rPr>
                <w:rFonts w:asciiTheme="minorHAnsi" w:eastAsia="Calibri" w:hAnsiTheme="minorHAnsi" w:cs="Calibri"/>
              </w:rPr>
            </w:pPr>
          </w:p>
          <w:p w14:paraId="213A7635"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Assessment of cu</w:t>
            </w:r>
            <w:r w:rsidRPr="00FD15C4">
              <w:rPr>
                <w:rFonts w:asciiTheme="minorHAnsi" w:eastAsia="Calibri" w:hAnsiTheme="minorHAnsi" w:cs="Calibri"/>
              </w:rPr>
              <w:t>r</w:t>
            </w:r>
            <w:r w:rsidRPr="00FD15C4">
              <w:rPr>
                <w:rFonts w:asciiTheme="minorHAnsi" w:eastAsia="Calibri" w:hAnsiTheme="minorHAnsi" w:cs="Calibri"/>
              </w:rPr>
              <w:t>rently implemen</w:t>
            </w:r>
            <w:r w:rsidRPr="00FD15C4">
              <w:rPr>
                <w:rFonts w:asciiTheme="minorHAnsi" w:eastAsia="Calibri" w:hAnsiTheme="minorHAnsi" w:cs="Calibri"/>
              </w:rPr>
              <w:t>t</w:t>
            </w:r>
            <w:r w:rsidRPr="00FD15C4">
              <w:rPr>
                <w:rFonts w:asciiTheme="minorHAnsi" w:eastAsia="Calibri" w:hAnsiTheme="minorHAnsi" w:cs="Calibri"/>
              </w:rPr>
              <w:t>ed NC to propose amendments</w:t>
            </w:r>
          </w:p>
          <w:p w14:paraId="5AD588A6" w14:textId="77777777" w:rsidR="00A55D2B" w:rsidRPr="00FD15C4" w:rsidRDefault="00A55D2B" w:rsidP="00AD1EFB">
            <w:pPr>
              <w:snapToGrid w:val="0"/>
              <w:rPr>
                <w:rFonts w:asciiTheme="minorHAnsi" w:eastAsia="Calibri" w:hAnsiTheme="minorHAnsi" w:cs="Calibri"/>
              </w:rPr>
            </w:pPr>
          </w:p>
          <w:p w14:paraId="4CE82763" w14:textId="77777777" w:rsidR="00A55D2B" w:rsidRPr="00FD15C4" w:rsidRDefault="00A55D2B" w:rsidP="00DA1B6D">
            <w:pPr>
              <w:snapToGrid w:val="0"/>
              <w:rPr>
                <w:rFonts w:asciiTheme="minorHAnsi" w:eastAsia="Calibri" w:hAnsiTheme="minorHAnsi" w:cs="Calibri"/>
              </w:rPr>
            </w:pPr>
            <w:r w:rsidRPr="00FD15C4">
              <w:rPr>
                <w:rFonts w:asciiTheme="minorHAnsi" w:eastAsia="Calibri" w:hAnsiTheme="minorHAnsi" w:cs="Calibri"/>
              </w:rPr>
              <w:t>Preparation of slides/positions to be presented at the Stakeholders’ Committee mee</w:t>
            </w:r>
            <w:r w:rsidRPr="00FD15C4">
              <w:rPr>
                <w:rFonts w:asciiTheme="minorHAnsi" w:eastAsia="Calibri" w:hAnsiTheme="minorHAnsi" w:cs="Calibri"/>
              </w:rPr>
              <w:t>t</w:t>
            </w:r>
            <w:r w:rsidRPr="00FD15C4">
              <w:rPr>
                <w:rFonts w:asciiTheme="minorHAnsi" w:eastAsia="Calibri" w:hAnsiTheme="minorHAnsi" w:cs="Calibri"/>
              </w:rPr>
              <w:t>ings and other ad-hoc meetings</w:t>
            </w:r>
          </w:p>
        </w:tc>
        <w:tc>
          <w:tcPr>
            <w:tcW w:w="1276" w:type="dxa"/>
            <w:gridSpan w:val="2"/>
          </w:tcPr>
          <w:p w14:paraId="013BEE11" w14:textId="77777777" w:rsidR="00A55D2B" w:rsidRPr="00FD15C4" w:rsidRDefault="00A55D2B" w:rsidP="00AD1EFB">
            <w:pPr>
              <w:snapToGrid w:val="0"/>
              <w:rPr>
                <w:rFonts w:asciiTheme="minorHAnsi" w:eastAsia="Calibri" w:hAnsiTheme="minorHAnsi" w:cs="Calibri"/>
              </w:rPr>
            </w:pPr>
          </w:p>
          <w:p w14:paraId="7328A145"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2018-2019</w:t>
            </w:r>
          </w:p>
          <w:p w14:paraId="78BFBC84" w14:textId="77777777" w:rsidR="00A55D2B" w:rsidRPr="00FD15C4" w:rsidRDefault="00A55D2B" w:rsidP="00AD1EFB">
            <w:pPr>
              <w:snapToGrid w:val="0"/>
              <w:rPr>
                <w:rFonts w:asciiTheme="minorHAnsi" w:eastAsia="Calibri" w:hAnsiTheme="minorHAnsi" w:cs="Calibri"/>
              </w:rPr>
            </w:pPr>
          </w:p>
          <w:p w14:paraId="6EB00145" w14:textId="77777777" w:rsidR="00A55D2B" w:rsidRPr="00FD15C4" w:rsidRDefault="00A55D2B" w:rsidP="00AD1EFB">
            <w:pPr>
              <w:snapToGrid w:val="0"/>
              <w:rPr>
                <w:rFonts w:asciiTheme="minorHAnsi" w:eastAsia="Calibri" w:hAnsiTheme="minorHAnsi" w:cs="Calibri"/>
              </w:rPr>
            </w:pPr>
          </w:p>
          <w:p w14:paraId="712DB4DE" w14:textId="77777777" w:rsidR="00A55D2B" w:rsidRPr="00FD15C4" w:rsidRDefault="00A55D2B" w:rsidP="00AD1EFB">
            <w:pPr>
              <w:snapToGrid w:val="0"/>
              <w:rPr>
                <w:rFonts w:asciiTheme="minorHAnsi" w:eastAsia="Calibri" w:hAnsiTheme="minorHAnsi" w:cs="Calibri"/>
              </w:rPr>
            </w:pPr>
          </w:p>
          <w:p w14:paraId="01808BC8" w14:textId="77777777" w:rsidR="00A55D2B" w:rsidRPr="00FD15C4" w:rsidRDefault="00A55D2B" w:rsidP="00AD1EFB">
            <w:pPr>
              <w:snapToGrid w:val="0"/>
              <w:rPr>
                <w:rFonts w:asciiTheme="minorHAnsi" w:eastAsia="Calibri" w:hAnsiTheme="minorHAnsi" w:cs="Calibri"/>
              </w:rPr>
            </w:pPr>
          </w:p>
          <w:p w14:paraId="3B7F371F" w14:textId="77777777" w:rsidR="00A55D2B" w:rsidRPr="00FD15C4" w:rsidRDefault="00A55D2B" w:rsidP="00AD1EFB">
            <w:pPr>
              <w:snapToGrid w:val="0"/>
              <w:rPr>
                <w:rFonts w:asciiTheme="minorHAnsi" w:eastAsia="Calibri" w:hAnsiTheme="minorHAnsi" w:cs="Calibri"/>
              </w:rPr>
            </w:pPr>
          </w:p>
          <w:p w14:paraId="1A727456"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Throughout 2018-2019</w:t>
            </w:r>
          </w:p>
        </w:tc>
        <w:tc>
          <w:tcPr>
            <w:tcW w:w="1276" w:type="dxa"/>
            <w:gridSpan w:val="2"/>
            <w:shd w:val="clear" w:color="auto" w:fill="auto"/>
          </w:tcPr>
          <w:p w14:paraId="33E5BE8A" w14:textId="77777777" w:rsidR="00A55D2B" w:rsidRPr="00FD15C4" w:rsidRDefault="00A55D2B" w:rsidP="00AD1EFB">
            <w:pPr>
              <w:snapToGrid w:val="0"/>
              <w:rPr>
                <w:rFonts w:asciiTheme="minorHAnsi" w:eastAsia="Calibri" w:hAnsiTheme="minorHAnsi" w:cs="Calibri"/>
              </w:rPr>
            </w:pPr>
          </w:p>
          <w:p w14:paraId="0FCB8FEC"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2019 (tbc)</w:t>
            </w:r>
          </w:p>
          <w:p w14:paraId="0F5D17C5" w14:textId="77777777" w:rsidR="00A55D2B" w:rsidRPr="00FD15C4" w:rsidRDefault="00A55D2B" w:rsidP="00AD1EFB">
            <w:pPr>
              <w:snapToGrid w:val="0"/>
              <w:rPr>
                <w:rFonts w:asciiTheme="minorHAnsi" w:eastAsia="Calibri" w:hAnsiTheme="minorHAnsi" w:cs="Calibri"/>
              </w:rPr>
            </w:pPr>
          </w:p>
          <w:p w14:paraId="01659B8A" w14:textId="77777777" w:rsidR="00A55D2B" w:rsidRPr="00FD15C4" w:rsidRDefault="00A55D2B" w:rsidP="00AD1EFB">
            <w:pPr>
              <w:snapToGrid w:val="0"/>
              <w:rPr>
                <w:rFonts w:asciiTheme="minorHAnsi" w:eastAsia="Calibri" w:hAnsiTheme="minorHAnsi" w:cs="Calibri"/>
              </w:rPr>
            </w:pPr>
          </w:p>
          <w:p w14:paraId="320CAEBD" w14:textId="77777777" w:rsidR="00A55D2B" w:rsidRPr="00FD15C4" w:rsidRDefault="00A55D2B" w:rsidP="00AD1EFB">
            <w:pPr>
              <w:snapToGrid w:val="0"/>
              <w:rPr>
                <w:rFonts w:asciiTheme="minorHAnsi" w:eastAsia="Calibri" w:hAnsiTheme="minorHAnsi" w:cs="Calibri"/>
              </w:rPr>
            </w:pPr>
          </w:p>
          <w:p w14:paraId="2B984594" w14:textId="77777777" w:rsidR="00A55D2B" w:rsidRPr="00FD15C4" w:rsidRDefault="00A55D2B" w:rsidP="00AD1EFB">
            <w:pPr>
              <w:snapToGrid w:val="0"/>
              <w:rPr>
                <w:rFonts w:asciiTheme="minorHAnsi" w:eastAsia="Calibri" w:hAnsiTheme="minorHAnsi" w:cs="Calibri"/>
              </w:rPr>
            </w:pPr>
          </w:p>
          <w:p w14:paraId="0BB21799" w14:textId="77777777" w:rsidR="00A55D2B" w:rsidRPr="00FD15C4" w:rsidRDefault="00A55D2B" w:rsidP="00AD1EFB">
            <w:pPr>
              <w:snapToGrid w:val="0"/>
              <w:rPr>
                <w:rFonts w:asciiTheme="minorHAnsi" w:eastAsia="Calibri" w:hAnsiTheme="minorHAnsi" w:cs="Calibri"/>
              </w:rPr>
            </w:pPr>
          </w:p>
          <w:p w14:paraId="4A3FF5BA"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Throughout 2018-2019</w:t>
            </w:r>
          </w:p>
        </w:tc>
        <w:tc>
          <w:tcPr>
            <w:tcW w:w="2309" w:type="dxa"/>
            <w:gridSpan w:val="2"/>
          </w:tcPr>
          <w:p w14:paraId="12C2B80D"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ACER, ENTSO-E, Co</w:t>
            </w:r>
            <w:r w:rsidRPr="00FD15C4">
              <w:rPr>
                <w:rFonts w:asciiTheme="minorHAnsi" w:eastAsia="Calibri" w:hAnsiTheme="minorHAnsi" w:cs="Calibri"/>
              </w:rPr>
              <w:t>m</w:t>
            </w:r>
            <w:r w:rsidRPr="00FD15C4">
              <w:rPr>
                <w:rFonts w:asciiTheme="minorHAnsi" w:eastAsia="Calibri" w:hAnsiTheme="minorHAnsi" w:cs="Calibri"/>
              </w:rPr>
              <w:t>mission and other stakeholders inside the Stakeholders’ commi</w:t>
            </w:r>
            <w:r w:rsidRPr="00FD15C4">
              <w:rPr>
                <w:rFonts w:asciiTheme="minorHAnsi" w:eastAsia="Calibri" w:hAnsiTheme="minorHAnsi" w:cs="Calibri"/>
              </w:rPr>
              <w:t>t</w:t>
            </w:r>
            <w:r w:rsidRPr="00FD15C4">
              <w:rPr>
                <w:rFonts w:asciiTheme="minorHAnsi" w:eastAsia="Calibri" w:hAnsiTheme="minorHAnsi" w:cs="Calibri"/>
              </w:rPr>
              <w:t>tees</w:t>
            </w:r>
          </w:p>
        </w:tc>
      </w:tr>
      <w:tr w:rsidR="00A55D2B" w:rsidRPr="00512FFE" w14:paraId="571DB48C" w14:textId="77777777" w:rsidTr="00955B00">
        <w:tc>
          <w:tcPr>
            <w:tcW w:w="3010" w:type="dxa"/>
            <w:shd w:val="clear" w:color="auto" w:fill="auto"/>
          </w:tcPr>
          <w:p w14:paraId="0720D452" w14:textId="77777777" w:rsidR="00A55D2B" w:rsidRPr="00FD15C4" w:rsidRDefault="00A55D2B" w:rsidP="00B63ABF">
            <w:pPr>
              <w:ind w:left="29"/>
              <w:outlineLvl w:val="0"/>
              <w:rPr>
                <w:rFonts w:asciiTheme="minorHAnsi" w:hAnsiTheme="minorHAnsi"/>
                <w:b/>
              </w:rPr>
            </w:pPr>
            <w:r w:rsidRPr="00FD15C4">
              <w:rPr>
                <w:rFonts w:asciiTheme="minorHAnsi" w:hAnsiTheme="minorHAnsi"/>
                <w:b/>
              </w:rPr>
              <w:t>Nuclear power</w:t>
            </w:r>
          </w:p>
          <w:p w14:paraId="117E1533" w14:textId="77777777" w:rsidR="00A55D2B" w:rsidRPr="00FD15C4" w:rsidRDefault="00A55D2B" w:rsidP="00B63ABF">
            <w:pPr>
              <w:ind w:left="29"/>
              <w:outlineLvl w:val="0"/>
              <w:rPr>
                <w:rFonts w:asciiTheme="minorHAnsi" w:hAnsiTheme="minorHAnsi"/>
              </w:rPr>
            </w:pPr>
          </w:p>
          <w:p w14:paraId="2CFFFCFA" w14:textId="77777777" w:rsidR="00A55D2B" w:rsidRPr="00FD15C4" w:rsidRDefault="00A55D2B" w:rsidP="00B63ABF">
            <w:pPr>
              <w:ind w:left="29"/>
              <w:outlineLvl w:val="0"/>
              <w:rPr>
                <w:rFonts w:asciiTheme="minorHAnsi" w:hAnsiTheme="minorHAnsi"/>
              </w:rPr>
            </w:pPr>
            <w:r w:rsidRPr="00FD15C4">
              <w:rPr>
                <w:rFonts w:asciiTheme="minorHAnsi" w:hAnsiTheme="minorHAnsi"/>
              </w:rPr>
              <w:t>Follow the development of EU policies on nuclear (esp. rev</w:t>
            </w:r>
            <w:r w:rsidRPr="00FD15C4">
              <w:rPr>
                <w:rFonts w:asciiTheme="minorHAnsi" w:hAnsiTheme="minorHAnsi"/>
              </w:rPr>
              <w:t>i</w:t>
            </w:r>
            <w:r w:rsidRPr="00FD15C4">
              <w:rPr>
                <w:rFonts w:asciiTheme="minorHAnsi" w:hAnsiTheme="minorHAnsi"/>
              </w:rPr>
              <w:t xml:space="preserve">sion of </w:t>
            </w:r>
            <w:proofErr w:type="spellStart"/>
            <w:r w:rsidRPr="00FD15C4">
              <w:rPr>
                <w:rFonts w:asciiTheme="minorHAnsi" w:hAnsiTheme="minorHAnsi"/>
              </w:rPr>
              <w:t>Euratom</w:t>
            </w:r>
            <w:proofErr w:type="spellEnd"/>
            <w:r w:rsidRPr="00FD15C4">
              <w:rPr>
                <w:rFonts w:asciiTheme="minorHAnsi" w:hAnsiTheme="minorHAnsi"/>
              </w:rPr>
              <w:t xml:space="preserve"> Art. 41-44 on investment project reporting)</w:t>
            </w:r>
          </w:p>
          <w:p w14:paraId="7398C62E" w14:textId="77777777" w:rsidR="00A55D2B" w:rsidRPr="00FD15C4" w:rsidRDefault="00A55D2B" w:rsidP="00B63ABF">
            <w:pPr>
              <w:ind w:left="29"/>
              <w:outlineLvl w:val="0"/>
              <w:rPr>
                <w:rFonts w:asciiTheme="minorHAnsi" w:hAnsiTheme="minorHAnsi"/>
              </w:rPr>
            </w:pPr>
          </w:p>
          <w:p w14:paraId="46F7B7DD" w14:textId="77777777" w:rsidR="00A55D2B" w:rsidRPr="00FD15C4" w:rsidRDefault="00A55D2B" w:rsidP="00B63ABF">
            <w:pPr>
              <w:ind w:left="29"/>
              <w:outlineLvl w:val="0"/>
              <w:rPr>
                <w:rFonts w:asciiTheme="minorHAnsi" w:hAnsiTheme="minorHAnsi"/>
              </w:rPr>
            </w:pPr>
            <w:r w:rsidRPr="00FD15C4">
              <w:rPr>
                <w:rFonts w:asciiTheme="minorHAnsi" w:hAnsiTheme="minorHAnsi"/>
              </w:rPr>
              <w:t>Participation to 13</w:t>
            </w:r>
            <w:r w:rsidRPr="00FD15C4">
              <w:rPr>
                <w:rFonts w:asciiTheme="minorHAnsi" w:hAnsiTheme="minorHAnsi"/>
                <w:vertAlign w:val="superscript"/>
              </w:rPr>
              <w:t>th</w:t>
            </w:r>
            <w:r w:rsidRPr="00FD15C4">
              <w:rPr>
                <w:rFonts w:asciiTheme="minorHAnsi" w:hAnsiTheme="minorHAnsi"/>
              </w:rPr>
              <w:t xml:space="preserve"> European Nuclear Energy Forum (ENEF) in Bratislava</w:t>
            </w:r>
          </w:p>
        </w:tc>
        <w:tc>
          <w:tcPr>
            <w:tcW w:w="1984" w:type="dxa"/>
            <w:gridSpan w:val="2"/>
          </w:tcPr>
          <w:p w14:paraId="28557B85" w14:textId="77777777" w:rsidR="00A55D2B" w:rsidRPr="00FD15C4" w:rsidRDefault="00A55D2B" w:rsidP="00AD1EFB">
            <w:pPr>
              <w:snapToGrid w:val="0"/>
              <w:rPr>
                <w:rFonts w:asciiTheme="minorHAnsi" w:eastAsia="Calibri" w:hAnsiTheme="minorHAnsi" w:cs="Calibri"/>
              </w:rPr>
            </w:pPr>
          </w:p>
          <w:p w14:paraId="727055CF" w14:textId="77777777" w:rsidR="00A55D2B" w:rsidRPr="00FD15C4" w:rsidRDefault="00A55D2B" w:rsidP="00AD1EFB">
            <w:pPr>
              <w:snapToGrid w:val="0"/>
              <w:rPr>
                <w:rFonts w:asciiTheme="minorHAnsi" w:eastAsia="Calibri" w:hAnsiTheme="minorHAnsi" w:cs="Calibri"/>
              </w:rPr>
            </w:pPr>
          </w:p>
          <w:p w14:paraId="5A98E4C0"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Depending on n</w:t>
            </w:r>
            <w:r w:rsidRPr="00FD15C4">
              <w:rPr>
                <w:rFonts w:asciiTheme="minorHAnsi" w:eastAsia="Calibri" w:hAnsiTheme="minorHAnsi" w:cs="Calibri"/>
              </w:rPr>
              <w:t>e</w:t>
            </w:r>
            <w:r w:rsidRPr="00FD15C4">
              <w:rPr>
                <w:rFonts w:asciiTheme="minorHAnsi" w:eastAsia="Calibri" w:hAnsiTheme="minorHAnsi" w:cs="Calibri"/>
              </w:rPr>
              <w:t>cessity</w:t>
            </w:r>
          </w:p>
          <w:p w14:paraId="368C9203" w14:textId="77777777" w:rsidR="00A55D2B" w:rsidRPr="00FD15C4" w:rsidRDefault="00A55D2B" w:rsidP="00AD1EFB">
            <w:pPr>
              <w:snapToGrid w:val="0"/>
              <w:rPr>
                <w:rFonts w:asciiTheme="minorHAnsi" w:eastAsia="Calibri" w:hAnsiTheme="minorHAnsi" w:cs="Calibri"/>
              </w:rPr>
            </w:pPr>
          </w:p>
          <w:p w14:paraId="49CA4505" w14:textId="77777777" w:rsidR="00A55D2B" w:rsidRPr="00FD15C4" w:rsidRDefault="00A55D2B" w:rsidP="00AD1EFB">
            <w:pPr>
              <w:snapToGrid w:val="0"/>
              <w:rPr>
                <w:rFonts w:asciiTheme="minorHAnsi" w:eastAsia="Calibri" w:hAnsiTheme="minorHAnsi" w:cs="Calibri"/>
              </w:rPr>
            </w:pPr>
          </w:p>
          <w:p w14:paraId="6FC6B90A" w14:textId="77777777" w:rsidR="00A55D2B" w:rsidRPr="00FD15C4" w:rsidRDefault="00A55D2B" w:rsidP="00AD1EFB">
            <w:pPr>
              <w:snapToGrid w:val="0"/>
              <w:rPr>
                <w:rFonts w:asciiTheme="minorHAnsi" w:eastAsia="Calibri" w:hAnsiTheme="minorHAnsi" w:cs="Calibri"/>
              </w:rPr>
            </w:pPr>
          </w:p>
          <w:p w14:paraId="35B5A7E0" w14:textId="4B0286CC"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A member of WG will speak on b</w:t>
            </w:r>
            <w:r w:rsidRPr="00FD15C4">
              <w:rPr>
                <w:rFonts w:asciiTheme="minorHAnsi" w:eastAsia="Calibri" w:hAnsiTheme="minorHAnsi" w:cs="Calibri"/>
              </w:rPr>
              <w:t>e</w:t>
            </w:r>
            <w:r w:rsidRPr="00FD15C4">
              <w:rPr>
                <w:rFonts w:asciiTheme="minorHAnsi" w:eastAsia="Calibri" w:hAnsiTheme="minorHAnsi" w:cs="Calibri"/>
              </w:rPr>
              <w:t xml:space="preserve">half of </w:t>
            </w:r>
            <w:proofErr w:type="spellStart"/>
            <w:r w:rsidRPr="00FD15C4">
              <w:rPr>
                <w:rFonts w:asciiTheme="minorHAnsi" w:eastAsia="Calibri" w:hAnsiTheme="minorHAnsi" w:cs="Calibri"/>
              </w:rPr>
              <w:t>Eurelectric</w:t>
            </w:r>
            <w:proofErr w:type="spellEnd"/>
            <w:r w:rsidRPr="00FD15C4">
              <w:rPr>
                <w:rFonts w:asciiTheme="minorHAnsi" w:eastAsia="Calibri" w:hAnsiTheme="minorHAnsi" w:cs="Calibri"/>
              </w:rPr>
              <w:t xml:space="preserve"> </w:t>
            </w:r>
          </w:p>
        </w:tc>
        <w:tc>
          <w:tcPr>
            <w:tcW w:w="1276" w:type="dxa"/>
            <w:gridSpan w:val="2"/>
          </w:tcPr>
          <w:p w14:paraId="14F5FDF1" w14:textId="77777777" w:rsidR="00A55D2B" w:rsidRPr="00FD15C4" w:rsidRDefault="00A55D2B" w:rsidP="00AD1EFB">
            <w:pPr>
              <w:snapToGrid w:val="0"/>
              <w:rPr>
                <w:rFonts w:asciiTheme="minorHAnsi" w:eastAsia="Calibri" w:hAnsiTheme="minorHAnsi" w:cs="Calibri"/>
              </w:rPr>
            </w:pPr>
          </w:p>
          <w:p w14:paraId="3C1BB78E" w14:textId="77777777" w:rsidR="00A55D2B" w:rsidRPr="00FD15C4" w:rsidRDefault="00A55D2B" w:rsidP="00AD1EFB">
            <w:pPr>
              <w:snapToGrid w:val="0"/>
              <w:rPr>
                <w:rFonts w:asciiTheme="minorHAnsi" w:eastAsia="Calibri" w:hAnsiTheme="minorHAnsi" w:cs="Calibri"/>
              </w:rPr>
            </w:pPr>
          </w:p>
          <w:p w14:paraId="0E5D947C" w14:textId="77777777" w:rsidR="00A55D2B" w:rsidRPr="00FD15C4" w:rsidRDefault="00A55D2B" w:rsidP="00AD1EFB">
            <w:pPr>
              <w:snapToGrid w:val="0"/>
              <w:rPr>
                <w:rFonts w:asciiTheme="minorHAnsi" w:eastAsia="Calibri" w:hAnsiTheme="minorHAnsi" w:cs="Calibri"/>
              </w:rPr>
            </w:pPr>
          </w:p>
          <w:p w14:paraId="371620FB" w14:textId="77777777" w:rsidR="00A55D2B" w:rsidRPr="00FD15C4" w:rsidRDefault="00A55D2B" w:rsidP="00AD1EFB">
            <w:pPr>
              <w:snapToGrid w:val="0"/>
              <w:rPr>
                <w:rFonts w:asciiTheme="minorHAnsi" w:eastAsia="Calibri" w:hAnsiTheme="minorHAnsi" w:cs="Calibri"/>
              </w:rPr>
            </w:pPr>
          </w:p>
          <w:p w14:paraId="66FBFF0B" w14:textId="77777777" w:rsidR="00A55D2B" w:rsidRPr="00FD15C4" w:rsidRDefault="00A55D2B" w:rsidP="00AD1EFB">
            <w:pPr>
              <w:snapToGrid w:val="0"/>
              <w:rPr>
                <w:rFonts w:asciiTheme="minorHAnsi" w:eastAsia="Calibri" w:hAnsiTheme="minorHAnsi" w:cs="Calibri"/>
              </w:rPr>
            </w:pPr>
          </w:p>
          <w:p w14:paraId="6C743C3C" w14:textId="77777777" w:rsidR="00A55D2B" w:rsidRPr="00FD15C4" w:rsidRDefault="00A55D2B" w:rsidP="00AD1EFB">
            <w:pPr>
              <w:snapToGrid w:val="0"/>
              <w:rPr>
                <w:rFonts w:asciiTheme="minorHAnsi" w:eastAsia="Calibri" w:hAnsiTheme="minorHAnsi" w:cs="Calibri"/>
              </w:rPr>
            </w:pPr>
          </w:p>
          <w:p w14:paraId="4237B193" w14:textId="77777777" w:rsidR="00A55D2B" w:rsidRPr="00FD15C4" w:rsidRDefault="00A55D2B" w:rsidP="00AD1EFB">
            <w:pPr>
              <w:snapToGrid w:val="0"/>
              <w:rPr>
                <w:rFonts w:asciiTheme="minorHAnsi" w:eastAsia="Calibri" w:hAnsiTheme="minorHAnsi" w:cs="Calibri"/>
              </w:rPr>
            </w:pPr>
          </w:p>
          <w:p w14:paraId="6DA41DE8"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Q2 2018</w:t>
            </w:r>
          </w:p>
        </w:tc>
        <w:tc>
          <w:tcPr>
            <w:tcW w:w="1276" w:type="dxa"/>
            <w:gridSpan w:val="2"/>
            <w:shd w:val="clear" w:color="auto" w:fill="auto"/>
          </w:tcPr>
          <w:p w14:paraId="4C1C2E63" w14:textId="77777777" w:rsidR="00A55D2B" w:rsidRPr="00FD15C4" w:rsidRDefault="00A55D2B" w:rsidP="00AD1EFB">
            <w:pPr>
              <w:snapToGrid w:val="0"/>
              <w:rPr>
                <w:rFonts w:asciiTheme="minorHAnsi" w:eastAsia="Calibri" w:hAnsiTheme="minorHAnsi" w:cs="Calibri"/>
              </w:rPr>
            </w:pPr>
          </w:p>
          <w:p w14:paraId="702C7563" w14:textId="77777777" w:rsidR="00A55D2B" w:rsidRPr="00FD15C4" w:rsidRDefault="00A55D2B" w:rsidP="00AD1EFB">
            <w:pPr>
              <w:snapToGrid w:val="0"/>
              <w:rPr>
                <w:rFonts w:asciiTheme="minorHAnsi" w:eastAsia="Calibri" w:hAnsiTheme="minorHAnsi" w:cs="Calibri"/>
              </w:rPr>
            </w:pPr>
          </w:p>
          <w:p w14:paraId="74A0469B" w14:textId="77777777" w:rsidR="00A55D2B" w:rsidRPr="00FD15C4" w:rsidRDefault="00A55D2B" w:rsidP="00AD1EFB">
            <w:pPr>
              <w:snapToGrid w:val="0"/>
              <w:rPr>
                <w:rFonts w:asciiTheme="minorHAnsi" w:eastAsia="Calibri" w:hAnsiTheme="minorHAnsi" w:cs="Calibri"/>
              </w:rPr>
            </w:pPr>
          </w:p>
          <w:p w14:paraId="43C19B06" w14:textId="77777777" w:rsidR="00A55D2B" w:rsidRPr="00FD15C4" w:rsidRDefault="00A55D2B" w:rsidP="00AD1EFB">
            <w:pPr>
              <w:snapToGrid w:val="0"/>
              <w:rPr>
                <w:rFonts w:asciiTheme="minorHAnsi" w:eastAsia="Calibri" w:hAnsiTheme="minorHAnsi" w:cs="Calibri"/>
              </w:rPr>
            </w:pPr>
          </w:p>
          <w:p w14:paraId="7565129D" w14:textId="77777777" w:rsidR="00A55D2B" w:rsidRPr="00FD15C4" w:rsidRDefault="00A55D2B" w:rsidP="00AD1EFB">
            <w:pPr>
              <w:snapToGrid w:val="0"/>
              <w:rPr>
                <w:rFonts w:asciiTheme="minorHAnsi" w:eastAsia="Calibri" w:hAnsiTheme="minorHAnsi" w:cs="Calibri"/>
              </w:rPr>
            </w:pPr>
          </w:p>
          <w:p w14:paraId="4187FE48" w14:textId="77777777" w:rsidR="00A55D2B" w:rsidRPr="00FD15C4" w:rsidRDefault="00A55D2B" w:rsidP="00AD1EFB">
            <w:pPr>
              <w:snapToGrid w:val="0"/>
              <w:rPr>
                <w:rFonts w:asciiTheme="minorHAnsi" w:eastAsia="Calibri" w:hAnsiTheme="minorHAnsi" w:cs="Calibri"/>
              </w:rPr>
            </w:pPr>
          </w:p>
          <w:p w14:paraId="1932E3B4" w14:textId="77777777" w:rsidR="00A55D2B" w:rsidRPr="00FD15C4" w:rsidRDefault="00A55D2B" w:rsidP="00AD1EFB">
            <w:pPr>
              <w:snapToGrid w:val="0"/>
              <w:rPr>
                <w:rFonts w:asciiTheme="minorHAnsi" w:eastAsia="Calibri" w:hAnsiTheme="minorHAnsi" w:cs="Calibri"/>
              </w:rPr>
            </w:pPr>
          </w:p>
          <w:p w14:paraId="5056382C"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4-5 June 2018</w:t>
            </w:r>
          </w:p>
        </w:tc>
        <w:tc>
          <w:tcPr>
            <w:tcW w:w="2309" w:type="dxa"/>
            <w:gridSpan w:val="2"/>
          </w:tcPr>
          <w:p w14:paraId="16B5CA47"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t>European Commission</w:t>
            </w:r>
          </w:p>
        </w:tc>
      </w:tr>
      <w:tr w:rsidR="00B34205" w:rsidRPr="00512FFE" w14:paraId="3E04E3D0" w14:textId="77777777" w:rsidTr="00955B00">
        <w:tc>
          <w:tcPr>
            <w:tcW w:w="3010" w:type="dxa"/>
            <w:shd w:val="clear" w:color="auto" w:fill="auto"/>
          </w:tcPr>
          <w:p w14:paraId="738EAD43" w14:textId="77777777" w:rsidR="00B34205" w:rsidRPr="00FD15C4" w:rsidRDefault="00B34205" w:rsidP="00B34205">
            <w:pPr>
              <w:ind w:left="29"/>
              <w:outlineLvl w:val="0"/>
              <w:rPr>
                <w:rFonts w:asciiTheme="minorHAnsi" w:hAnsiTheme="minorHAnsi"/>
                <w:b/>
              </w:rPr>
            </w:pPr>
            <w:r w:rsidRPr="00FD15C4">
              <w:rPr>
                <w:rFonts w:asciiTheme="minorHAnsi" w:hAnsiTheme="minorHAnsi"/>
                <w:b/>
              </w:rPr>
              <w:t>Business intelligence</w:t>
            </w:r>
          </w:p>
          <w:p w14:paraId="4399CFFC" w14:textId="77777777" w:rsidR="00B34205" w:rsidRPr="00FD15C4" w:rsidRDefault="00B34205" w:rsidP="00B34205">
            <w:pPr>
              <w:ind w:left="29"/>
              <w:outlineLvl w:val="0"/>
              <w:rPr>
                <w:rFonts w:asciiTheme="minorHAnsi" w:hAnsiTheme="minorHAnsi"/>
              </w:rPr>
            </w:pPr>
            <w:r w:rsidRPr="00FD15C4">
              <w:rPr>
                <w:rFonts w:asciiTheme="minorHAnsi" w:hAnsiTheme="minorHAnsi"/>
              </w:rPr>
              <w:t>Collecting business intell</w:t>
            </w:r>
            <w:r w:rsidRPr="00FD15C4">
              <w:rPr>
                <w:rFonts w:asciiTheme="minorHAnsi" w:hAnsiTheme="minorHAnsi"/>
              </w:rPr>
              <w:t>i</w:t>
            </w:r>
            <w:r w:rsidRPr="00FD15C4">
              <w:rPr>
                <w:rFonts w:asciiTheme="minorHAnsi" w:hAnsiTheme="minorHAnsi"/>
              </w:rPr>
              <w:t>gence on different technol</w:t>
            </w:r>
            <w:r w:rsidRPr="00FD15C4">
              <w:rPr>
                <w:rFonts w:asciiTheme="minorHAnsi" w:hAnsiTheme="minorHAnsi"/>
              </w:rPr>
              <w:t>o</w:t>
            </w:r>
            <w:r w:rsidRPr="00FD15C4">
              <w:rPr>
                <w:rFonts w:asciiTheme="minorHAnsi" w:hAnsiTheme="minorHAnsi"/>
              </w:rPr>
              <w:t>gies covered by the group i</w:t>
            </w:r>
            <w:r w:rsidRPr="00FD15C4">
              <w:rPr>
                <w:rFonts w:asciiTheme="minorHAnsi" w:hAnsiTheme="minorHAnsi"/>
              </w:rPr>
              <w:t>n</w:t>
            </w:r>
            <w:r w:rsidRPr="00FD15C4">
              <w:rPr>
                <w:rFonts w:asciiTheme="minorHAnsi" w:hAnsiTheme="minorHAnsi"/>
              </w:rPr>
              <w:t>cluding market developments and technology costs</w:t>
            </w:r>
          </w:p>
          <w:p w14:paraId="792E051C" w14:textId="77777777" w:rsidR="00B34205" w:rsidRPr="00FD15C4" w:rsidRDefault="00B34205" w:rsidP="00B63ABF">
            <w:pPr>
              <w:ind w:left="29"/>
              <w:outlineLvl w:val="0"/>
              <w:rPr>
                <w:rFonts w:asciiTheme="minorHAnsi" w:hAnsiTheme="minorHAnsi"/>
                <w:b/>
              </w:rPr>
            </w:pPr>
          </w:p>
        </w:tc>
        <w:tc>
          <w:tcPr>
            <w:tcW w:w="1984" w:type="dxa"/>
            <w:gridSpan w:val="2"/>
          </w:tcPr>
          <w:p w14:paraId="7586FE6D" w14:textId="77777777" w:rsidR="00B34205" w:rsidRPr="00FD15C4" w:rsidRDefault="00B34205" w:rsidP="00AD1EFB">
            <w:pPr>
              <w:snapToGrid w:val="0"/>
              <w:rPr>
                <w:rFonts w:asciiTheme="minorHAnsi" w:eastAsia="Calibri" w:hAnsiTheme="minorHAnsi" w:cs="Calibri"/>
              </w:rPr>
            </w:pPr>
          </w:p>
        </w:tc>
        <w:tc>
          <w:tcPr>
            <w:tcW w:w="1276" w:type="dxa"/>
            <w:gridSpan w:val="2"/>
          </w:tcPr>
          <w:p w14:paraId="56DB9428" w14:textId="14969E4B" w:rsidR="00B34205" w:rsidRPr="00FD15C4" w:rsidRDefault="00B34205" w:rsidP="00AD1EFB">
            <w:pPr>
              <w:snapToGrid w:val="0"/>
              <w:rPr>
                <w:rFonts w:asciiTheme="minorHAnsi" w:eastAsia="Calibri" w:hAnsiTheme="minorHAnsi" w:cs="Calibri"/>
              </w:rPr>
            </w:pPr>
            <w:proofErr w:type="spellStart"/>
            <w:r w:rsidRPr="00FD15C4">
              <w:rPr>
                <w:rFonts w:asciiTheme="minorHAnsi" w:eastAsia="Calibri" w:hAnsiTheme="minorHAnsi" w:cs="Calibri"/>
              </w:rPr>
              <w:t>Tbd</w:t>
            </w:r>
            <w:proofErr w:type="spellEnd"/>
          </w:p>
        </w:tc>
        <w:tc>
          <w:tcPr>
            <w:tcW w:w="1276" w:type="dxa"/>
            <w:gridSpan w:val="2"/>
            <w:shd w:val="clear" w:color="auto" w:fill="auto"/>
          </w:tcPr>
          <w:p w14:paraId="40CFA669" w14:textId="71435452" w:rsidR="00B34205" w:rsidRPr="00FD15C4" w:rsidRDefault="00B34205" w:rsidP="00AD1EFB">
            <w:pPr>
              <w:snapToGrid w:val="0"/>
              <w:rPr>
                <w:rFonts w:asciiTheme="minorHAnsi" w:eastAsia="Calibri" w:hAnsiTheme="minorHAnsi" w:cs="Calibri"/>
              </w:rPr>
            </w:pPr>
            <w:proofErr w:type="spellStart"/>
            <w:r w:rsidRPr="00FD15C4">
              <w:rPr>
                <w:rFonts w:asciiTheme="minorHAnsi" w:eastAsia="Calibri" w:hAnsiTheme="minorHAnsi" w:cs="Calibri"/>
              </w:rPr>
              <w:t>tbd</w:t>
            </w:r>
            <w:proofErr w:type="spellEnd"/>
          </w:p>
        </w:tc>
        <w:tc>
          <w:tcPr>
            <w:tcW w:w="2309" w:type="dxa"/>
            <w:gridSpan w:val="2"/>
          </w:tcPr>
          <w:p w14:paraId="792FE8DA" w14:textId="77777777" w:rsidR="00B34205" w:rsidRPr="00FD15C4" w:rsidRDefault="00B34205" w:rsidP="00AD1EFB">
            <w:pPr>
              <w:snapToGrid w:val="0"/>
              <w:rPr>
                <w:rFonts w:asciiTheme="minorHAnsi" w:eastAsia="Calibri" w:hAnsiTheme="minorHAnsi" w:cs="Calibri"/>
              </w:rPr>
            </w:pPr>
          </w:p>
        </w:tc>
      </w:tr>
      <w:tr w:rsidR="00977A11" w:rsidRPr="00512FFE" w14:paraId="1E19E5F1" w14:textId="77777777" w:rsidTr="00955B00">
        <w:tc>
          <w:tcPr>
            <w:tcW w:w="9855" w:type="dxa"/>
            <w:gridSpan w:val="9"/>
            <w:shd w:val="clear" w:color="auto" w:fill="auto"/>
          </w:tcPr>
          <w:p w14:paraId="29A445E3" w14:textId="77777777" w:rsidR="00977A11" w:rsidRPr="00FD15C4" w:rsidRDefault="00977A11" w:rsidP="00AD1EFB">
            <w:pPr>
              <w:snapToGrid w:val="0"/>
              <w:rPr>
                <w:rFonts w:asciiTheme="minorHAnsi" w:eastAsia="Calibri" w:hAnsiTheme="minorHAnsi" w:cs="Calibri"/>
              </w:rPr>
            </w:pPr>
            <w:r w:rsidRPr="00FD15C4">
              <w:rPr>
                <w:rFonts w:asciiTheme="minorHAnsi" w:hAnsiTheme="minorHAnsi"/>
                <w:b/>
              </w:rPr>
              <w:t>If required/optional</w:t>
            </w:r>
          </w:p>
        </w:tc>
      </w:tr>
      <w:tr w:rsidR="00A55D2B" w:rsidRPr="00512FFE" w14:paraId="59038177" w14:textId="77777777" w:rsidTr="00955B00">
        <w:tc>
          <w:tcPr>
            <w:tcW w:w="3411" w:type="dxa"/>
            <w:gridSpan w:val="2"/>
            <w:shd w:val="clear" w:color="auto" w:fill="auto"/>
          </w:tcPr>
          <w:p w14:paraId="56AE52C8" w14:textId="2618E417" w:rsidR="00A55D2B" w:rsidRPr="00FD15C4" w:rsidRDefault="00A55D2B" w:rsidP="00DA1B6D">
            <w:pPr>
              <w:ind w:left="29"/>
              <w:outlineLvl w:val="0"/>
              <w:rPr>
                <w:rFonts w:asciiTheme="minorHAnsi" w:hAnsiTheme="minorHAnsi"/>
                <w:b/>
              </w:rPr>
            </w:pPr>
            <w:r w:rsidRPr="00FD15C4">
              <w:rPr>
                <w:rFonts w:asciiTheme="minorHAnsi" w:hAnsiTheme="minorHAnsi"/>
                <w:b/>
              </w:rPr>
              <w:t>Transversal files</w:t>
            </w:r>
          </w:p>
          <w:p w14:paraId="78AAAEC6" w14:textId="40803756" w:rsidR="00A55D2B" w:rsidRPr="00FD15C4" w:rsidRDefault="00A55D2B" w:rsidP="00DA1B6D">
            <w:pPr>
              <w:ind w:left="29"/>
              <w:outlineLvl w:val="0"/>
              <w:rPr>
                <w:rFonts w:asciiTheme="minorHAnsi" w:hAnsiTheme="minorHAnsi"/>
              </w:rPr>
            </w:pPr>
            <w:r w:rsidRPr="00FD15C4">
              <w:rPr>
                <w:rFonts w:asciiTheme="minorHAnsi" w:hAnsiTheme="minorHAnsi"/>
              </w:rPr>
              <w:lastRenderedPageBreak/>
              <w:t>Provide business intelligence and input to transversal files as:</w:t>
            </w:r>
          </w:p>
          <w:p w14:paraId="46FFE641" w14:textId="77777777" w:rsidR="00A55D2B" w:rsidRPr="00FD15C4" w:rsidRDefault="00A55D2B" w:rsidP="00DA1B6D">
            <w:pPr>
              <w:ind w:left="29"/>
              <w:outlineLvl w:val="0"/>
              <w:rPr>
                <w:rFonts w:asciiTheme="minorHAnsi" w:hAnsiTheme="minorHAnsi"/>
              </w:rPr>
            </w:pPr>
          </w:p>
          <w:p w14:paraId="62311D0F" w14:textId="77777777" w:rsidR="00A55D2B" w:rsidRPr="00FD15C4" w:rsidRDefault="00A55D2B" w:rsidP="00DA1B6D">
            <w:pPr>
              <w:pStyle w:val="ListParagraph"/>
              <w:numPr>
                <w:ilvl w:val="0"/>
                <w:numId w:val="7"/>
              </w:numPr>
              <w:outlineLvl w:val="0"/>
              <w:rPr>
                <w:rFonts w:asciiTheme="minorHAnsi" w:hAnsiTheme="minorHAnsi"/>
              </w:rPr>
            </w:pPr>
            <w:r w:rsidRPr="00FD15C4">
              <w:rPr>
                <w:rFonts w:asciiTheme="minorHAnsi" w:hAnsiTheme="minorHAnsi"/>
              </w:rPr>
              <w:t>G-charges paper (DSO WG)</w:t>
            </w:r>
          </w:p>
          <w:p w14:paraId="1134B34D" w14:textId="77777777" w:rsidR="00A55D2B" w:rsidRPr="00FD15C4" w:rsidRDefault="00A55D2B" w:rsidP="00DA1B6D">
            <w:pPr>
              <w:pStyle w:val="ListParagraph"/>
              <w:numPr>
                <w:ilvl w:val="0"/>
                <w:numId w:val="7"/>
              </w:numPr>
              <w:outlineLvl w:val="0"/>
              <w:rPr>
                <w:rFonts w:asciiTheme="minorHAnsi" w:hAnsiTheme="minorHAnsi"/>
              </w:rPr>
            </w:pPr>
            <w:r w:rsidRPr="00FD15C4">
              <w:rPr>
                <w:rFonts w:asciiTheme="minorHAnsi" w:hAnsiTheme="minorHAnsi"/>
              </w:rPr>
              <w:t>Sustainability work flow</w:t>
            </w:r>
          </w:p>
          <w:p w14:paraId="2DCF4533" w14:textId="77777777" w:rsidR="00A55D2B" w:rsidRPr="00FD15C4" w:rsidRDefault="00A55D2B" w:rsidP="00DA1B6D">
            <w:pPr>
              <w:pStyle w:val="ListParagraph"/>
              <w:numPr>
                <w:ilvl w:val="0"/>
                <w:numId w:val="7"/>
              </w:numPr>
              <w:outlineLvl w:val="0"/>
              <w:rPr>
                <w:rFonts w:asciiTheme="minorHAnsi" w:hAnsiTheme="minorHAnsi"/>
              </w:rPr>
            </w:pPr>
            <w:r w:rsidRPr="00FD15C4">
              <w:rPr>
                <w:rFonts w:asciiTheme="minorHAnsi" w:hAnsiTheme="minorHAnsi"/>
              </w:rPr>
              <w:t>Electrification/decarbonisation study</w:t>
            </w:r>
          </w:p>
          <w:p w14:paraId="5459E326" w14:textId="77777777" w:rsidR="00A55D2B" w:rsidRPr="00FD15C4" w:rsidRDefault="00A55D2B" w:rsidP="00ED671D">
            <w:pPr>
              <w:pStyle w:val="ListParagraph"/>
              <w:numPr>
                <w:ilvl w:val="0"/>
                <w:numId w:val="7"/>
              </w:numPr>
              <w:outlineLvl w:val="0"/>
              <w:rPr>
                <w:rFonts w:asciiTheme="minorHAnsi" w:hAnsiTheme="minorHAnsi"/>
              </w:rPr>
            </w:pPr>
            <w:r w:rsidRPr="00FD15C4">
              <w:rPr>
                <w:rFonts w:asciiTheme="minorHAnsi" w:hAnsiTheme="minorHAnsi"/>
              </w:rPr>
              <w:t>COM’s initiative “coal regions in transition”</w:t>
            </w:r>
          </w:p>
          <w:p w14:paraId="039E8029" w14:textId="77777777" w:rsidR="00A55D2B" w:rsidRPr="00FD15C4" w:rsidRDefault="00A55D2B" w:rsidP="00B34205">
            <w:pPr>
              <w:pStyle w:val="ListParagraph"/>
              <w:ind w:left="389"/>
              <w:outlineLvl w:val="0"/>
              <w:rPr>
                <w:rFonts w:asciiTheme="minorHAnsi" w:hAnsiTheme="minorHAnsi"/>
              </w:rPr>
            </w:pPr>
          </w:p>
          <w:p w14:paraId="72A75512" w14:textId="77777777" w:rsidR="00A55D2B" w:rsidRPr="00FD15C4" w:rsidRDefault="00A55D2B" w:rsidP="00DA1B6D">
            <w:pPr>
              <w:outlineLvl w:val="0"/>
              <w:rPr>
                <w:rFonts w:asciiTheme="minorHAnsi" w:hAnsiTheme="minorHAnsi"/>
              </w:rPr>
            </w:pPr>
            <w:r w:rsidRPr="00FD15C4">
              <w:rPr>
                <w:rFonts w:asciiTheme="minorHAnsi" w:hAnsiTheme="minorHAnsi"/>
              </w:rPr>
              <w:t>(non-exhaustive list)</w:t>
            </w:r>
          </w:p>
          <w:p w14:paraId="18778BE0" w14:textId="77777777" w:rsidR="00A55D2B" w:rsidRPr="00FD15C4" w:rsidRDefault="00A55D2B" w:rsidP="00AD1EFB">
            <w:pPr>
              <w:ind w:left="29"/>
              <w:outlineLvl w:val="0"/>
              <w:rPr>
                <w:rFonts w:asciiTheme="minorHAnsi" w:hAnsiTheme="minorHAnsi"/>
              </w:rPr>
            </w:pPr>
          </w:p>
        </w:tc>
        <w:tc>
          <w:tcPr>
            <w:tcW w:w="1623" w:type="dxa"/>
            <w:gridSpan w:val="2"/>
          </w:tcPr>
          <w:p w14:paraId="3D3DDF6D" w14:textId="77777777" w:rsidR="00A55D2B" w:rsidRPr="00FD15C4" w:rsidRDefault="00A55D2B" w:rsidP="00AD1EFB">
            <w:pPr>
              <w:snapToGrid w:val="0"/>
              <w:rPr>
                <w:rFonts w:asciiTheme="minorHAnsi" w:eastAsia="Calibri" w:hAnsiTheme="minorHAnsi" w:cs="Calibri"/>
              </w:rPr>
            </w:pPr>
            <w:r w:rsidRPr="00FD15C4">
              <w:rPr>
                <w:rFonts w:asciiTheme="minorHAnsi" w:eastAsia="Calibri" w:hAnsiTheme="minorHAnsi" w:cs="Calibri"/>
              </w:rPr>
              <w:lastRenderedPageBreak/>
              <w:t xml:space="preserve">Depending on </w:t>
            </w:r>
            <w:r w:rsidRPr="00FD15C4">
              <w:rPr>
                <w:rFonts w:asciiTheme="minorHAnsi" w:eastAsia="Calibri" w:hAnsiTheme="minorHAnsi" w:cs="Calibri"/>
              </w:rPr>
              <w:lastRenderedPageBreak/>
              <w:t>necessity</w:t>
            </w:r>
          </w:p>
        </w:tc>
        <w:tc>
          <w:tcPr>
            <w:tcW w:w="1276" w:type="dxa"/>
            <w:gridSpan w:val="2"/>
          </w:tcPr>
          <w:p w14:paraId="09B12447" w14:textId="77777777" w:rsidR="00A55D2B" w:rsidRPr="00FD15C4" w:rsidRDefault="00A55D2B" w:rsidP="00AD1EFB">
            <w:pPr>
              <w:snapToGrid w:val="0"/>
              <w:rPr>
                <w:rFonts w:asciiTheme="minorHAnsi" w:eastAsia="Calibri" w:hAnsiTheme="minorHAnsi" w:cs="Calibri"/>
              </w:rPr>
            </w:pPr>
            <w:proofErr w:type="spellStart"/>
            <w:r w:rsidRPr="00FD15C4">
              <w:rPr>
                <w:rFonts w:asciiTheme="minorHAnsi" w:eastAsia="Calibri" w:hAnsiTheme="minorHAnsi" w:cs="Calibri"/>
              </w:rPr>
              <w:lastRenderedPageBreak/>
              <w:t>Tbd</w:t>
            </w:r>
            <w:proofErr w:type="spellEnd"/>
          </w:p>
        </w:tc>
        <w:tc>
          <w:tcPr>
            <w:tcW w:w="1268" w:type="dxa"/>
            <w:gridSpan w:val="2"/>
            <w:shd w:val="clear" w:color="auto" w:fill="auto"/>
          </w:tcPr>
          <w:p w14:paraId="6BC97CCD" w14:textId="77777777" w:rsidR="00A55D2B" w:rsidRPr="00FD15C4" w:rsidRDefault="00A55D2B" w:rsidP="00AD1EFB">
            <w:pPr>
              <w:snapToGrid w:val="0"/>
              <w:rPr>
                <w:rFonts w:asciiTheme="minorHAnsi" w:eastAsia="Calibri" w:hAnsiTheme="minorHAnsi" w:cs="Calibri"/>
              </w:rPr>
            </w:pPr>
            <w:proofErr w:type="spellStart"/>
            <w:r w:rsidRPr="00FD15C4">
              <w:rPr>
                <w:rFonts w:asciiTheme="minorHAnsi" w:eastAsia="Calibri" w:hAnsiTheme="minorHAnsi" w:cs="Calibri"/>
              </w:rPr>
              <w:t>Tbd</w:t>
            </w:r>
            <w:proofErr w:type="spellEnd"/>
          </w:p>
        </w:tc>
        <w:tc>
          <w:tcPr>
            <w:tcW w:w="2277" w:type="dxa"/>
          </w:tcPr>
          <w:p w14:paraId="2BC5A97A" w14:textId="77777777" w:rsidR="00A55D2B" w:rsidRPr="00FD15C4" w:rsidRDefault="00A55D2B" w:rsidP="00AD1EFB">
            <w:pPr>
              <w:snapToGrid w:val="0"/>
              <w:rPr>
                <w:rFonts w:asciiTheme="minorHAnsi" w:eastAsia="Calibri" w:hAnsiTheme="minorHAnsi" w:cs="Calibri"/>
              </w:rPr>
            </w:pPr>
            <w:proofErr w:type="spellStart"/>
            <w:r w:rsidRPr="00FD15C4">
              <w:rPr>
                <w:rFonts w:asciiTheme="minorHAnsi" w:eastAsia="Calibri" w:hAnsiTheme="minorHAnsi" w:cs="Calibri"/>
              </w:rPr>
              <w:t>Tbd</w:t>
            </w:r>
            <w:proofErr w:type="spellEnd"/>
          </w:p>
        </w:tc>
      </w:tr>
      <w:bookmarkEnd w:id="0"/>
    </w:tbl>
    <w:p w14:paraId="6F8AE61B" w14:textId="77777777" w:rsidR="00977A11" w:rsidRPr="00512FFE" w:rsidRDefault="00977A11" w:rsidP="004D42FE">
      <w:pPr>
        <w:rPr>
          <w:rFonts w:asciiTheme="minorHAnsi" w:hAnsiTheme="minorHAnsi"/>
          <w:b/>
          <w:color w:val="2C63FE"/>
          <w:sz w:val="24"/>
          <w:szCs w:val="24"/>
        </w:rPr>
      </w:pPr>
    </w:p>
    <w:p w14:paraId="0E4CBD58" w14:textId="77777777" w:rsidR="005A2DDE" w:rsidRPr="00512FFE" w:rsidRDefault="005A2DDE" w:rsidP="004E7305">
      <w:pPr>
        <w:rPr>
          <w:rFonts w:asciiTheme="minorHAnsi" w:hAnsiTheme="minorHAnsi"/>
          <w:color w:val="005DAA"/>
          <w:lang w:val="fr-BE"/>
        </w:rPr>
      </w:pPr>
    </w:p>
    <w:p w14:paraId="310885DA" w14:textId="77777777" w:rsidR="00B72D34" w:rsidRPr="00512FFE" w:rsidRDefault="00B72D34" w:rsidP="004E7305">
      <w:pPr>
        <w:rPr>
          <w:rFonts w:asciiTheme="minorHAnsi" w:hAnsiTheme="minorHAnsi"/>
          <w:color w:val="005DAA"/>
          <w:lang w:val="fr-BE"/>
        </w:rPr>
      </w:pPr>
    </w:p>
    <w:sectPr w:rsidR="00B72D34" w:rsidRPr="00512FFE" w:rsidSect="007D1575">
      <w:headerReference w:type="default" r:id="rId9"/>
      <w:headerReference w:type="first" r:id="rId10"/>
      <w:footerReference w:type="first" r:id="rId11"/>
      <w:pgSz w:w="11907" w:h="16840"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C8997" w14:textId="77777777" w:rsidR="00E80438" w:rsidRDefault="00E80438">
      <w:r>
        <w:separator/>
      </w:r>
    </w:p>
  </w:endnote>
  <w:endnote w:type="continuationSeparator" w:id="0">
    <w:p w14:paraId="6503EA04" w14:textId="77777777" w:rsidR="00E80438" w:rsidRDefault="00E8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Qanelas">
    <w:altName w:val="Arial"/>
    <w:panose1 w:val="00000500000000000000"/>
    <w:charset w:val="00"/>
    <w:family w:val="modern"/>
    <w:notTrueType/>
    <w:pitch w:val="variable"/>
    <w:sig w:usb0="00000207" w:usb1="00000000" w:usb2="00000000" w:usb3="00000000" w:csb0="00000097"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7770E" w14:textId="6C3A945C" w:rsidR="00F3732D" w:rsidRPr="004D42FE" w:rsidRDefault="00F3732D" w:rsidP="00F3732D">
    <w:pPr>
      <w:pStyle w:val="Footer"/>
      <w:jc w:val="right"/>
      <w:rPr>
        <w:rFonts w:ascii="Calibri" w:hAnsi="Calibri"/>
        <w:color w:val="333333"/>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5805C3" w14:textId="77777777" w:rsidR="00E80438" w:rsidRDefault="00E80438">
      <w:r>
        <w:separator/>
      </w:r>
    </w:p>
  </w:footnote>
  <w:footnote w:type="continuationSeparator" w:id="0">
    <w:p w14:paraId="258BB20F" w14:textId="77777777" w:rsidR="00E80438" w:rsidRDefault="00E80438">
      <w:r>
        <w:continuationSeparator/>
      </w:r>
    </w:p>
  </w:footnote>
  <w:footnote w:id="1">
    <w:p w14:paraId="033AC443" w14:textId="4F0D893D" w:rsidR="00A55D2B" w:rsidRDefault="00A55D2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831F" w14:textId="1ED8DC6E" w:rsidR="00CC45F4" w:rsidRPr="00FA6179" w:rsidRDefault="00FA6179">
    <w:pPr>
      <w:pStyle w:val="Header"/>
      <w:jc w:val="center"/>
    </w:pPr>
    <w:r w:rsidRPr="00BA6A2C">
      <w:rPr>
        <w:noProof/>
      </w:rPr>
      <w:drawing>
        <wp:anchor distT="0" distB="0" distL="114300" distR="114300" simplePos="0" relativeHeight="251660288" behindDoc="0" locked="0" layoutInCell="1" allowOverlap="1" wp14:anchorId="6EE5C018" wp14:editId="35982FFC">
          <wp:simplePos x="0" y="0"/>
          <wp:positionH relativeFrom="margin">
            <wp:posOffset>304800</wp:posOffset>
          </wp:positionH>
          <wp:positionV relativeFrom="margin">
            <wp:posOffset>-461645</wp:posOffset>
          </wp:positionV>
          <wp:extent cx="2088107" cy="457436"/>
          <wp:effectExtent l="0" t="0" r="0" b="0"/>
          <wp:wrapSquare wrapText="bothSides"/>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cstate="print">
                    <a:extLst>
                      <a:ext uri="{28A0092B-C50C-407E-A947-70E740481C1C}">
                        <a14:useLocalDpi xmlns:a14="http://schemas.microsoft.com/office/drawing/2010/main" val="0"/>
                      </a:ext>
                    </a:extLst>
                  </a:blip>
                  <a:srcRect t="25263" b="17836"/>
                  <a:stretch/>
                </pic:blipFill>
                <pic:spPr bwMode="auto">
                  <a:xfrm>
                    <a:off x="0" y="0"/>
                    <a:ext cx="2088107" cy="457436"/>
                  </a:xfrm>
                  <a:prstGeom prst="rect">
                    <a:avLst/>
                  </a:prstGeom>
                  <a:ln>
                    <a:noFill/>
                  </a:ln>
                  <a:extLst>
                    <a:ext uri="{53640926-AAD7-44D8-BBD7-CCE9431645EC}">
                      <a14:shadowObscured xmlns:a14="http://schemas.microsoft.com/office/drawing/2010/main"/>
                    </a:ext>
                  </a:extLst>
                </pic:spPr>
              </pic:pic>
            </a:graphicData>
          </a:graphic>
        </wp:anchor>
      </w:drawing>
    </w:r>
    <w:r>
      <w:rPr>
        <w:noProof/>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069"/>
    </w:tblGrid>
    <w:tr w:rsidR="00DF04A7" w14:paraId="650B3E7B" w14:textId="77777777" w:rsidTr="00AF22A9">
      <w:tc>
        <w:tcPr>
          <w:tcW w:w="5069" w:type="dxa"/>
          <w:shd w:val="clear" w:color="auto" w:fill="auto"/>
        </w:tcPr>
        <w:p w14:paraId="08F61EE0" w14:textId="56CB806F" w:rsidR="00DF04A7" w:rsidRDefault="007C4F91" w:rsidP="007C4F91">
          <w:pPr>
            <w:pStyle w:val="Header"/>
            <w:tabs>
              <w:tab w:val="clear" w:pos="4320"/>
              <w:tab w:val="left" w:pos="1593"/>
            </w:tabs>
            <w:jc w:val="center"/>
          </w:pPr>
          <w:r w:rsidRPr="00BA6A2C">
            <w:rPr>
              <w:noProof/>
            </w:rPr>
            <w:drawing>
              <wp:anchor distT="0" distB="0" distL="114300" distR="114300" simplePos="0" relativeHeight="251658240" behindDoc="0" locked="0" layoutInCell="1" allowOverlap="1" wp14:anchorId="41F075E1" wp14:editId="7597F440">
                <wp:simplePos x="0" y="0"/>
                <wp:positionH relativeFrom="margin">
                  <wp:posOffset>-68580</wp:posOffset>
                </wp:positionH>
                <wp:positionV relativeFrom="margin">
                  <wp:posOffset>0</wp:posOffset>
                </wp:positionV>
                <wp:extent cx="2088107" cy="457436"/>
                <wp:effectExtent l="0" t="0" r="0" b="0"/>
                <wp:wrapSquare wrapText="bothSides"/>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cstate="print">
                          <a:extLst>
                            <a:ext uri="{28A0092B-C50C-407E-A947-70E740481C1C}">
                              <a14:useLocalDpi xmlns:a14="http://schemas.microsoft.com/office/drawing/2010/main" val="0"/>
                            </a:ext>
                          </a:extLst>
                        </a:blip>
                        <a:srcRect t="25263" b="17836"/>
                        <a:stretch/>
                      </pic:blipFill>
                      <pic:spPr bwMode="auto">
                        <a:xfrm>
                          <a:off x="0" y="0"/>
                          <a:ext cx="2088107" cy="457436"/>
                        </a:xfrm>
                        <a:prstGeom prst="rect">
                          <a:avLst/>
                        </a:prstGeom>
                        <a:ln>
                          <a:noFill/>
                        </a:ln>
                        <a:extLst>
                          <a:ext uri="{53640926-AAD7-44D8-BBD7-CCE9431645EC}">
                            <a14:shadowObscured xmlns:a14="http://schemas.microsoft.com/office/drawing/2010/main"/>
                          </a:ext>
                        </a:extLst>
                      </pic:spPr>
                    </pic:pic>
                  </a:graphicData>
                </a:graphic>
              </wp:anchor>
            </w:drawing>
          </w:r>
        </w:p>
      </w:tc>
    </w:tr>
  </w:tbl>
  <w:p w14:paraId="7B68DCFB" w14:textId="77777777" w:rsidR="006E15D4" w:rsidRPr="007D1575" w:rsidRDefault="006E15D4" w:rsidP="007D1575">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6D61E47"/>
    <w:multiLevelType w:val="hybridMultilevel"/>
    <w:tmpl w:val="287A5264"/>
    <w:lvl w:ilvl="0" w:tplc="BA5CFA76">
      <w:start w:val="12"/>
      <w:numFmt w:val="bullet"/>
      <w:lvlText w:val="-"/>
      <w:lvlJc w:val="left"/>
      <w:pPr>
        <w:ind w:left="720" w:hanging="360"/>
      </w:pPr>
      <w:rPr>
        <w:rFonts w:ascii="Calibri" w:eastAsia="Calibri" w:hAnsi="Calibri" w:cs="Calibri"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nsid w:val="49C66FAD"/>
    <w:multiLevelType w:val="hybridMultilevel"/>
    <w:tmpl w:val="17849DAA"/>
    <w:lvl w:ilvl="0" w:tplc="D3E2310E">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4475E0C"/>
    <w:multiLevelType w:val="hybridMultilevel"/>
    <w:tmpl w:val="DF5EC20C"/>
    <w:lvl w:ilvl="0" w:tplc="E75433F6">
      <w:start w:val="2019"/>
      <w:numFmt w:val="bullet"/>
      <w:lvlText w:val="-"/>
      <w:lvlJc w:val="left"/>
      <w:pPr>
        <w:ind w:left="389" w:hanging="360"/>
      </w:pPr>
      <w:rPr>
        <w:rFonts w:ascii="Times New Roman" w:eastAsia="Times New Roman" w:hAnsi="Times New Roman" w:cs="Times New Roman" w:hint="default"/>
      </w:rPr>
    </w:lvl>
    <w:lvl w:ilvl="1" w:tplc="0C000003" w:tentative="1">
      <w:start w:val="1"/>
      <w:numFmt w:val="bullet"/>
      <w:lvlText w:val="o"/>
      <w:lvlJc w:val="left"/>
      <w:pPr>
        <w:ind w:left="1109" w:hanging="360"/>
      </w:pPr>
      <w:rPr>
        <w:rFonts w:ascii="Courier New" w:hAnsi="Courier New" w:cs="Courier New" w:hint="default"/>
      </w:rPr>
    </w:lvl>
    <w:lvl w:ilvl="2" w:tplc="0C000005" w:tentative="1">
      <w:start w:val="1"/>
      <w:numFmt w:val="bullet"/>
      <w:lvlText w:val=""/>
      <w:lvlJc w:val="left"/>
      <w:pPr>
        <w:ind w:left="1829" w:hanging="360"/>
      </w:pPr>
      <w:rPr>
        <w:rFonts w:ascii="Wingdings" w:hAnsi="Wingdings" w:hint="default"/>
      </w:rPr>
    </w:lvl>
    <w:lvl w:ilvl="3" w:tplc="0C000001" w:tentative="1">
      <w:start w:val="1"/>
      <w:numFmt w:val="bullet"/>
      <w:lvlText w:val=""/>
      <w:lvlJc w:val="left"/>
      <w:pPr>
        <w:ind w:left="2549" w:hanging="360"/>
      </w:pPr>
      <w:rPr>
        <w:rFonts w:ascii="Symbol" w:hAnsi="Symbol" w:hint="default"/>
      </w:rPr>
    </w:lvl>
    <w:lvl w:ilvl="4" w:tplc="0C000003" w:tentative="1">
      <w:start w:val="1"/>
      <w:numFmt w:val="bullet"/>
      <w:lvlText w:val="o"/>
      <w:lvlJc w:val="left"/>
      <w:pPr>
        <w:ind w:left="3269" w:hanging="360"/>
      </w:pPr>
      <w:rPr>
        <w:rFonts w:ascii="Courier New" w:hAnsi="Courier New" w:cs="Courier New" w:hint="default"/>
      </w:rPr>
    </w:lvl>
    <w:lvl w:ilvl="5" w:tplc="0C000005" w:tentative="1">
      <w:start w:val="1"/>
      <w:numFmt w:val="bullet"/>
      <w:lvlText w:val=""/>
      <w:lvlJc w:val="left"/>
      <w:pPr>
        <w:ind w:left="3989" w:hanging="360"/>
      </w:pPr>
      <w:rPr>
        <w:rFonts w:ascii="Wingdings" w:hAnsi="Wingdings" w:hint="default"/>
      </w:rPr>
    </w:lvl>
    <w:lvl w:ilvl="6" w:tplc="0C000001" w:tentative="1">
      <w:start w:val="1"/>
      <w:numFmt w:val="bullet"/>
      <w:lvlText w:val=""/>
      <w:lvlJc w:val="left"/>
      <w:pPr>
        <w:ind w:left="4709" w:hanging="360"/>
      </w:pPr>
      <w:rPr>
        <w:rFonts w:ascii="Symbol" w:hAnsi="Symbol" w:hint="default"/>
      </w:rPr>
    </w:lvl>
    <w:lvl w:ilvl="7" w:tplc="0C000003" w:tentative="1">
      <w:start w:val="1"/>
      <w:numFmt w:val="bullet"/>
      <w:lvlText w:val="o"/>
      <w:lvlJc w:val="left"/>
      <w:pPr>
        <w:ind w:left="5429" w:hanging="360"/>
      </w:pPr>
      <w:rPr>
        <w:rFonts w:ascii="Courier New" w:hAnsi="Courier New" w:cs="Courier New" w:hint="default"/>
      </w:rPr>
    </w:lvl>
    <w:lvl w:ilvl="8" w:tplc="0C000005" w:tentative="1">
      <w:start w:val="1"/>
      <w:numFmt w:val="bullet"/>
      <w:lvlText w:val=""/>
      <w:lvlJc w:val="left"/>
      <w:pPr>
        <w:ind w:left="6149" w:hanging="360"/>
      </w:pPr>
      <w:rPr>
        <w:rFonts w:ascii="Wingdings" w:hAnsi="Wingdings" w:hint="default"/>
      </w:rPr>
    </w:lvl>
  </w:abstractNum>
  <w:abstractNum w:abstractNumId="4">
    <w:nsid w:val="59B65B95"/>
    <w:multiLevelType w:val="singleLevel"/>
    <w:tmpl w:val="C7464A54"/>
    <w:lvl w:ilvl="0">
      <w:numFmt w:val="bullet"/>
      <w:pStyle w:val="ToRBullets"/>
      <w:lvlText w:val="-"/>
      <w:lvlJc w:val="left"/>
      <w:pPr>
        <w:tabs>
          <w:tab w:val="num" w:pos="360"/>
        </w:tabs>
        <w:ind w:left="360" w:hanging="360"/>
      </w:pPr>
      <w:rPr>
        <w:rFonts w:hint="default"/>
      </w:rPr>
    </w:lvl>
  </w:abstractNum>
  <w:abstractNum w:abstractNumId="5">
    <w:nsid w:val="659B3DC2"/>
    <w:multiLevelType w:val="hybridMultilevel"/>
    <w:tmpl w:val="E8D6FF4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7AF55856"/>
    <w:multiLevelType w:val="hybridMultilevel"/>
    <w:tmpl w:val="5A0628C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nsid w:val="7BD205F2"/>
    <w:multiLevelType w:val="hybridMultilevel"/>
    <w:tmpl w:val="3F6200CC"/>
    <w:lvl w:ilvl="0" w:tplc="6AB65F52">
      <w:numFmt w:val="bullet"/>
      <w:lvlText w:val="-"/>
      <w:lvlJc w:val="left"/>
      <w:pPr>
        <w:ind w:left="720" w:hanging="360"/>
      </w:pPr>
      <w:rPr>
        <w:rFonts w:ascii="Qanelas" w:eastAsia="Times New Roman" w:hAnsi="Qanelas"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1"/>
  </w:num>
  <w:num w:numId="5">
    <w:abstractNumId w:val="5"/>
  </w:num>
  <w:num w:numId="6">
    <w:abstractNumId w:val="6"/>
  </w:num>
  <w:num w:numId="7">
    <w:abstractNumId w:val="3"/>
  </w:num>
  <w:num w:numId="8">
    <w:abstractNumId w:val="7"/>
  </w:num>
  <w:num w:numId="9">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ning HÄDER">
    <w15:presenceInfo w15:providerId="AD" w15:userId="S-1-5-21-2533946859-3114438330-2411212023-56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547"/>
    <w:rsid w:val="00001E90"/>
    <w:rsid w:val="00024483"/>
    <w:rsid w:val="00041BB1"/>
    <w:rsid w:val="00075B32"/>
    <w:rsid w:val="000816C8"/>
    <w:rsid w:val="000857AB"/>
    <w:rsid w:val="0008583C"/>
    <w:rsid w:val="00090D7B"/>
    <w:rsid w:val="00093B29"/>
    <w:rsid w:val="000A1412"/>
    <w:rsid w:val="000B75C2"/>
    <w:rsid w:val="000D117C"/>
    <w:rsid w:val="000E29A4"/>
    <w:rsid w:val="000E649F"/>
    <w:rsid w:val="000F013F"/>
    <w:rsid w:val="00105290"/>
    <w:rsid w:val="0010707D"/>
    <w:rsid w:val="00125033"/>
    <w:rsid w:val="00127657"/>
    <w:rsid w:val="00132B30"/>
    <w:rsid w:val="00141339"/>
    <w:rsid w:val="00160FB4"/>
    <w:rsid w:val="00167D0E"/>
    <w:rsid w:val="0019433C"/>
    <w:rsid w:val="001A1EFB"/>
    <w:rsid w:val="001A2BFA"/>
    <w:rsid w:val="001A553C"/>
    <w:rsid w:val="001B1FC0"/>
    <w:rsid w:val="001C369A"/>
    <w:rsid w:val="001E7889"/>
    <w:rsid w:val="00201431"/>
    <w:rsid w:val="002242CA"/>
    <w:rsid w:val="0022581C"/>
    <w:rsid w:val="00227F23"/>
    <w:rsid w:val="0024532B"/>
    <w:rsid w:val="00250366"/>
    <w:rsid w:val="0025682D"/>
    <w:rsid w:val="002A215E"/>
    <w:rsid w:val="002B5B70"/>
    <w:rsid w:val="002B7CBB"/>
    <w:rsid w:val="00352092"/>
    <w:rsid w:val="00352B85"/>
    <w:rsid w:val="00353012"/>
    <w:rsid w:val="00357C4B"/>
    <w:rsid w:val="00363479"/>
    <w:rsid w:val="00375A92"/>
    <w:rsid w:val="00376CE2"/>
    <w:rsid w:val="0039117A"/>
    <w:rsid w:val="00395CA6"/>
    <w:rsid w:val="00397E4F"/>
    <w:rsid w:val="003B420E"/>
    <w:rsid w:val="003B5887"/>
    <w:rsid w:val="003B65F3"/>
    <w:rsid w:val="003D536D"/>
    <w:rsid w:val="003E64BA"/>
    <w:rsid w:val="00414A40"/>
    <w:rsid w:val="004309FF"/>
    <w:rsid w:val="00434BAC"/>
    <w:rsid w:val="00434F18"/>
    <w:rsid w:val="0046249E"/>
    <w:rsid w:val="004777B0"/>
    <w:rsid w:val="0048587B"/>
    <w:rsid w:val="0049441C"/>
    <w:rsid w:val="004A6A49"/>
    <w:rsid w:val="004C5F3B"/>
    <w:rsid w:val="004C724C"/>
    <w:rsid w:val="004D42FE"/>
    <w:rsid w:val="004E7305"/>
    <w:rsid w:val="005026C0"/>
    <w:rsid w:val="00507B6C"/>
    <w:rsid w:val="00512FFE"/>
    <w:rsid w:val="00542B88"/>
    <w:rsid w:val="00544A40"/>
    <w:rsid w:val="00553CBD"/>
    <w:rsid w:val="00554C5D"/>
    <w:rsid w:val="0057380C"/>
    <w:rsid w:val="00595832"/>
    <w:rsid w:val="005A2DDE"/>
    <w:rsid w:val="005C3546"/>
    <w:rsid w:val="005D50A8"/>
    <w:rsid w:val="005D5B76"/>
    <w:rsid w:val="00613147"/>
    <w:rsid w:val="00613F19"/>
    <w:rsid w:val="00615F86"/>
    <w:rsid w:val="006172AC"/>
    <w:rsid w:val="00627A4B"/>
    <w:rsid w:val="006365B1"/>
    <w:rsid w:val="006448E8"/>
    <w:rsid w:val="00660897"/>
    <w:rsid w:val="006626A4"/>
    <w:rsid w:val="006678BC"/>
    <w:rsid w:val="00675A78"/>
    <w:rsid w:val="006768CB"/>
    <w:rsid w:val="00677B58"/>
    <w:rsid w:val="006E15D4"/>
    <w:rsid w:val="00704500"/>
    <w:rsid w:val="007052B5"/>
    <w:rsid w:val="00714D6F"/>
    <w:rsid w:val="007211D7"/>
    <w:rsid w:val="00740C28"/>
    <w:rsid w:val="00756A4F"/>
    <w:rsid w:val="00784162"/>
    <w:rsid w:val="007917DB"/>
    <w:rsid w:val="0079211C"/>
    <w:rsid w:val="007922D0"/>
    <w:rsid w:val="007C4F91"/>
    <w:rsid w:val="007D042E"/>
    <w:rsid w:val="007D1575"/>
    <w:rsid w:val="007E27A9"/>
    <w:rsid w:val="007F1974"/>
    <w:rsid w:val="0081143D"/>
    <w:rsid w:val="00817129"/>
    <w:rsid w:val="00820694"/>
    <w:rsid w:val="00841105"/>
    <w:rsid w:val="008A63F1"/>
    <w:rsid w:val="008C43BC"/>
    <w:rsid w:val="008D55E5"/>
    <w:rsid w:val="008D5EDD"/>
    <w:rsid w:val="008E4753"/>
    <w:rsid w:val="008F3277"/>
    <w:rsid w:val="009226B5"/>
    <w:rsid w:val="009472EC"/>
    <w:rsid w:val="00955B00"/>
    <w:rsid w:val="009635B1"/>
    <w:rsid w:val="00977A11"/>
    <w:rsid w:val="00982A57"/>
    <w:rsid w:val="00983E83"/>
    <w:rsid w:val="009D3B16"/>
    <w:rsid w:val="009F768B"/>
    <w:rsid w:val="00A12A10"/>
    <w:rsid w:val="00A37B8E"/>
    <w:rsid w:val="00A47C27"/>
    <w:rsid w:val="00A55D2B"/>
    <w:rsid w:val="00A620DD"/>
    <w:rsid w:val="00A63A0F"/>
    <w:rsid w:val="00A87F17"/>
    <w:rsid w:val="00A96CE1"/>
    <w:rsid w:val="00AB2F8E"/>
    <w:rsid w:val="00AD3ABC"/>
    <w:rsid w:val="00AD53D3"/>
    <w:rsid w:val="00AE15B4"/>
    <w:rsid w:val="00AE2DBB"/>
    <w:rsid w:val="00AF22A9"/>
    <w:rsid w:val="00B21287"/>
    <w:rsid w:val="00B321D3"/>
    <w:rsid w:val="00B34205"/>
    <w:rsid w:val="00B46097"/>
    <w:rsid w:val="00B46C62"/>
    <w:rsid w:val="00B47A2F"/>
    <w:rsid w:val="00B63ABF"/>
    <w:rsid w:val="00B72D34"/>
    <w:rsid w:val="00B74547"/>
    <w:rsid w:val="00B84DAC"/>
    <w:rsid w:val="00BC10F9"/>
    <w:rsid w:val="00BC18A1"/>
    <w:rsid w:val="00BC5ADF"/>
    <w:rsid w:val="00BD7906"/>
    <w:rsid w:val="00BE4B1B"/>
    <w:rsid w:val="00BF21D4"/>
    <w:rsid w:val="00BF7E33"/>
    <w:rsid w:val="00C12839"/>
    <w:rsid w:val="00C316D5"/>
    <w:rsid w:val="00C32F41"/>
    <w:rsid w:val="00C63A02"/>
    <w:rsid w:val="00C64159"/>
    <w:rsid w:val="00C659A6"/>
    <w:rsid w:val="00C71697"/>
    <w:rsid w:val="00C852DA"/>
    <w:rsid w:val="00C9062A"/>
    <w:rsid w:val="00C93194"/>
    <w:rsid w:val="00C97175"/>
    <w:rsid w:val="00CA3AFF"/>
    <w:rsid w:val="00CB2639"/>
    <w:rsid w:val="00CC45F4"/>
    <w:rsid w:val="00CC7AF8"/>
    <w:rsid w:val="00CD0569"/>
    <w:rsid w:val="00CD3346"/>
    <w:rsid w:val="00CF1FA0"/>
    <w:rsid w:val="00D1427F"/>
    <w:rsid w:val="00D20652"/>
    <w:rsid w:val="00D25635"/>
    <w:rsid w:val="00D278D1"/>
    <w:rsid w:val="00D34D8E"/>
    <w:rsid w:val="00D356F4"/>
    <w:rsid w:val="00D55115"/>
    <w:rsid w:val="00D70743"/>
    <w:rsid w:val="00D718E7"/>
    <w:rsid w:val="00D8759E"/>
    <w:rsid w:val="00DA1B6D"/>
    <w:rsid w:val="00DB524C"/>
    <w:rsid w:val="00DC1FA7"/>
    <w:rsid w:val="00DF04A7"/>
    <w:rsid w:val="00DF230D"/>
    <w:rsid w:val="00DF6125"/>
    <w:rsid w:val="00E007AF"/>
    <w:rsid w:val="00E15D60"/>
    <w:rsid w:val="00E51C5F"/>
    <w:rsid w:val="00E55C43"/>
    <w:rsid w:val="00E6112E"/>
    <w:rsid w:val="00E738DD"/>
    <w:rsid w:val="00E80438"/>
    <w:rsid w:val="00E86C86"/>
    <w:rsid w:val="00E90B86"/>
    <w:rsid w:val="00EA561C"/>
    <w:rsid w:val="00EA6FBF"/>
    <w:rsid w:val="00EB0B23"/>
    <w:rsid w:val="00EC00AA"/>
    <w:rsid w:val="00ED671D"/>
    <w:rsid w:val="00EE2A76"/>
    <w:rsid w:val="00EE4B4B"/>
    <w:rsid w:val="00F05D4E"/>
    <w:rsid w:val="00F11A1D"/>
    <w:rsid w:val="00F3732D"/>
    <w:rsid w:val="00F43501"/>
    <w:rsid w:val="00F45111"/>
    <w:rsid w:val="00F61DCA"/>
    <w:rsid w:val="00F739D1"/>
    <w:rsid w:val="00F767C2"/>
    <w:rsid w:val="00F971C0"/>
    <w:rsid w:val="00FA6179"/>
    <w:rsid w:val="00FB2CEE"/>
    <w:rsid w:val="00FC1E80"/>
    <w:rsid w:val="00FD05B5"/>
    <w:rsid w:val="00FD078C"/>
    <w:rsid w:val="00FD15C4"/>
    <w:rsid w:val="00FD4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675D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customStyle="1" w:styleId="ListParagraphChar">
    <w:name w:val="List Paragraph Char"/>
    <w:link w:val="ListParagraph"/>
    <w:uiPriority w:val="34"/>
    <w:locked/>
    <w:rsid w:val="00977A11"/>
    <w:rPr>
      <w:rFonts w:ascii="Calibri" w:eastAsia="Calibri" w:hAnsi="Calibri" w:cs="Calibri"/>
      <w:sz w:val="22"/>
      <w:szCs w:val="22"/>
      <w:lang w:eastAsia="en-US"/>
    </w:rPr>
  </w:style>
  <w:style w:type="paragraph" w:styleId="FootnoteText">
    <w:name w:val="footnote text"/>
    <w:basedOn w:val="Normal"/>
    <w:link w:val="FootnoteTextChar"/>
    <w:uiPriority w:val="99"/>
    <w:semiHidden/>
    <w:unhideWhenUsed/>
    <w:rsid w:val="00AE15B4"/>
    <w:rPr>
      <w:sz w:val="20"/>
    </w:rPr>
  </w:style>
  <w:style w:type="character" w:customStyle="1" w:styleId="FootnoteTextChar">
    <w:name w:val="Footnote Text Char"/>
    <w:basedOn w:val="DefaultParagraphFont"/>
    <w:link w:val="FootnoteText"/>
    <w:uiPriority w:val="99"/>
    <w:semiHidden/>
    <w:rsid w:val="00AE15B4"/>
  </w:style>
  <w:style w:type="character" w:styleId="FootnoteReference">
    <w:name w:val="footnote reference"/>
    <w:basedOn w:val="DefaultParagraphFont"/>
    <w:uiPriority w:val="99"/>
    <w:semiHidden/>
    <w:unhideWhenUsed/>
    <w:rsid w:val="00AE15B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both"/>
    </w:pPr>
    <w:rPr>
      <w:sz w:val="22"/>
    </w:rPr>
  </w:style>
  <w:style w:type="paragraph" w:styleId="Heading1">
    <w:name w:val="heading 1"/>
    <w:basedOn w:val="Normal"/>
    <w:next w:val="Normal"/>
    <w:qFormat/>
    <w:pPr>
      <w:keepNext/>
      <w:jc w:val="left"/>
      <w:outlineLvl w:val="0"/>
    </w:pPr>
    <w:rPr>
      <w:rFonts w:ascii="Times" w:hAnsi="Times"/>
      <w:i/>
      <w:sz w:val="24"/>
    </w:rPr>
  </w:style>
  <w:style w:type="paragraph" w:styleId="Heading2">
    <w:name w:val="heading 2"/>
    <w:basedOn w:val="Normal"/>
    <w:next w:val="Normal"/>
    <w:qFormat/>
    <w:pPr>
      <w:keepNext/>
      <w:jc w:val="left"/>
      <w:outlineLvl w:val="1"/>
    </w:pPr>
    <w:rPr>
      <w:b/>
      <w:sz w:val="48"/>
    </w:rPr>
  </w:style>
  <w:style w:type="paragraph" w:styleId="Heading3">
    <w:name w:val="heading 3"/>
    <w:basedOn w:val="Normal"/>
    <w:next w:val="Normal"/>
    <w:qFormat/>
    <w:pPr>
      <w:keepNext/>
      <w:jc w:val="center"/>
      <w:outlineLvl w:val="2"/>
    </w:pPr>
    <w:rPr>
      <w:sz w:val="24"/>
    </w:rPr>
  </w:style>
  <w:style w:type="paragraph" w:styleId="Heading4">
    <w:name w:val="heading 4"/>
    <w:basedOn w:val="Normal"/>
    <w:next w:val="Normal"/>
    <w:qFormat/>
    <w:pPr>
      <w:keepNext/>
      <w:jc w:val="left"/>
      <w:outlineLvl w:val="3"/>
    </w:pPr>
    <w:rPr>
      <w:i/>
      <w:sz w:val="24"/>
    </w:rPr>
  </w:style>
  <w:style w:type="paragraph" w:styleId="Heading5">
    <w:name w:val="heading 5"/>
    <w:basedOn w:val="Normal"/>
    <w:next w:val="Normal"/>
    <w:qFormat/>
    <w:pPr>
      <w:keepNext/>
      <w:jc w:val="right"/>
      <w:outlineLvl w:val="4"/>
    </w:pPr>
    <w:rPr>
      <w:sz w:val="24"/>
    </w:rPr>
  </w:style>
  <w:style w:type="paragraph" w:styleId="Heading7">
    <w:name w:val="heading 7"/>
    <w:basedOn w:val="Normal"/>
    <w:next w:val="Normal"/>
    <w:qFormat/>
    <w:pPr>
      <w:keepNext/>
      <w:jc w:val="left"/>
      <w:outlineLvl w:val="6"/>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ind w:left="840" w:hanging="280"/>
    </w:pPr>
    <w:rPr>
      <w:rFonts w:ascii="Times" w:hAnsi="Times"/>
      <w:sz w:val="24"/>
    </w:rPr>
  </w:style>
  <w:style w:type="paragraph" w:styleId="BodyTextIndent2">
    <w:name w:val="Body Text Indent 2"/>
    <w:basedOn w:val="Normal"/>
    <w:pPr>
      <w:ind w:left="569" w:hanging="567"/>
      <w:jc w:val="left"/>
    </w:pPr>
    <w:rPr>
      <w:rFonts w:ascii="Times" w:hAnsi="Times"/>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jc w:val="left"/>
    </w:pPr>
    <w:rPr>
      <w:sz w:val="24"/>
    </w:rPr>
  </w:style>
  <w:style w:type="paragraph" w:customStyle="1" w:styleId="ToRBullets">
    <w:name w:val="ToR Bullets"/>
    <w:basedOn w:val="Normal"/>
    <w:pPr>
      <w:numPr>
        <w:numId w:val="1"/>
      </w:numPr>
      <w:tabs>
        <w:tab w:val="clear" w:pos="360"/>
        <w:tab w:val="left" w:pos="284"/>
      </w:tabs>
      <w:ind w:left="284" w:hanging="284"/>
    </w:pPr>
    <w:rPr>
      <w:snapToGrid w:val="0"/>
      <w:lang w:eastAsia="en-US"/>
    </w:rPr>
  </w:style>
  <w:style w:type="paragraph" w:customStyle="1" w:styleId="ToRWGTitle">
    <w:name w:val="ToR WG Title"/>
    <w:basedOn w:val="Normal"/>
    <w:pPr>
      <w:tabs>
        <w:tab w:val="right" w:pos="9639"/>
      </w:tabs>
      <w:outlineLvl w:val="0"/>
    </w:pPr>
  </w:style>
  <w:style w:type="paragraph" w:customStyle="1" w:styleId="ToRChairman">
    <w:name w:val="ToR Chairman"/>
    <w:basedOn w:val="Normal"/>
    <w:pPr>
      <w:tabs>
        <w:tab w:val="left" w:pos="1418"/>
      </w:tabs>
      <w:outlineLvl w:val="0"/>
    </w:pPr>
  </w:style>
  <w:style w:type="paragraph" w:customStyle="1" w:styleId="ToRTermsofReference">
    <w:name w:val="ToR Terms of Reference"/>
    <w:basedOn w:val="Normal"/>
    <w:pPr>
      <w:jc w:val="left"/>
      <w:outlineLvl w:val="0"/>
    </w:pPr>
    <w:rPr>
      <w:u w:val="single"/>
    </w:rPr>
  </w:style>
  <w:style w:type="paragraph" w:customStyle="1" w:styleId="ToRDoubleline">
    <w:name w:val="ToR Double line"/>
    <w:basedOn w:val="Normal"/>
    <w:pPr>
      <w:pBdr>
        <w:bottom w:val="double" w:sz="4" w:space="1" w:color="auto"/>
      </w:pBdr>
    </w:pPr>
  </w:style>
  <w:style w:type="paragraph" w:styleId="Title">
    <w:name w:val="Title"/>
    <w:basedOn w:val="Normal"/>
    <w:qFormat/>
    <w:pPr>
      <w:jc w:val="center"/>
    </w:pPr>
    <w:rPr>
      <w:b/>
      <w:sz w:val="28"/>
    </w:rPr>
  </w:style>
  <w:style w:type="paragraph" w:styleId="Subtitle">
    <w:name w:val="Subtitle"/>
    <w:basedOn w:val="Normal"/>
    <w:qFormat/>
    <w:pPr>
      <w:jc w:val="left"/>
    </w:pPr>
    <w:rPr>
      <w:b/>
      <w:i/>
      <w:sz w:val="28"/>
    </w:rPr>
  </w:style>
  <w:style w:type="paragraph" w:styleId="BodyText2">
    <w:name w:val="Body Text 2"/>
    <w:basedOn w:val="Normal"/>
    <w:pPr>
      <w:jc w:val="center"/>
    </w:pPr>
    <w:rPr>
      <w:b/>
      <w:sz w:val="40"/>
      <w:lang w:val="fr-BE"/>
    </w:rPr>
  </w:style>
  <w:style w:type="paragraph" w:styleId="BalloonText">
    <w:name w:val="Balloon Text"/>
    <w:basedOn w:val="Normal"/>
    <w:semiHidden/>
    <w:rsid w:val="00E6112E"/>
    <w:rPr>
      <w:rFonts w:ascii="Tahoma" w:hAnsi="Tahoma" w:cs="Tahoma"/>
      <w:sz w:val="16"/>
      <w:szCs w:val="16"/>
    </w:rPr>
  </w:style>
  <w:style w:type="table" w:styleId="TableGrid">
    <w:name w:val="Table Grid"/>
    <w:basedOn w:val="TableNormal"/>
    <w:rsid w:val="006E15D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4E7305"/>
    <w:rPr>
      <w:rFonts w:ascii="Times" w:hAnsi="Times"/>
      <w:sz w:val="24"/>
    </w:rPr>
  </w:style>
  <w:style w:type="paragraph" w:styleId="ListParagraph">
    <w:name w:val="List Paragraph"/>
    <w:basedOn w:val="Normal"/>
    <w:link w:val="ListParagraphChar"/>
    <w:uiPriority w:val="34"/>
    <w:qFormat/>
    <w:rsid w:val="00141339"/>
    <w:pPr>
      <w:ind w:left="720"/>
      <w:jc w:val="left"/>
    </w:pPr>
    <w:rPr>
      <w:rFonts w:ascii="Calibri" w:eastAsia="Calibri" w:hAnsi="Calibri" w:cs="Calibri"/>
      <w:szCs w:val="22"/>
      <w:lang w:eastAsia="en-US"/>
    </w:rPr>
  </w:style>
  <w:style w:type="character" w:styleId="CommentReference">
    <w:name w:val="annotation reference"/>
    <w:uiPriority w:val="99"/>
    <w:semiHidden/>
    <w:unhideWhenUsed/>
    <w:rsid w:val="00F971C0"/>
    <w:rPr>
      <w:sz w:val="16"/>
      <w:szCs w:val="16"/>
    </w:rPr>
  </w:style>
  <w:style w:type="paragraph" w:styleId="CommentText">
    <w:name w:val="annotation text"/>
    <w:basedOn w:val="Normal"/>
    <w:link w:val="CommentTextChar"/>
    <w:uiPriority w:val="99"/>
    <w:semiHidden/>
    <w:unhideWhenUsed/>
    <w:rsid w:val="00F971C0"/>
    <w:rPr>
      <w:sz w:val="20"/>
    </w:rPr>
  </w:style>
  <w:style w:type="character" w:customStyle="1" w:styleId="CommentTextChar">
    <w:name w:val="Comment Text Char"/>
    <w:basedOn w:val="DefaultParagraphFont"/>
    <w:link w:val="CommentText"/>
    <w:uiPriority w:val="99"/>
    <w:semiHidden/>
    <w:rsid w:val="00F971C0"/>
  </w:style>
  <w:style w:type="paragraph" w:styleId="CommentSubject">
    <w:name w:val="annotation subject"/>
    <w:basedOn w:val="CommentText"/>
    <w:next w:val="CommentText"/>
    <w:link w:val="CommentSubjectChar"/>
    <w:uiPriority w:val="99"/>
    <w:semiHidden/>
    <w:unhideWhenUsed/>
    <w:rsid w:val="00F971C0"/>
    <w:rPr>
      <w:b/>
      <w:bCs/>
    </w:rPr>
  </w:style>
  <w:style w:type="character" w:customStyle="1" w:styleId="CommentSubjectChar">
    <w:name w:val="Comment Subject Char"/>
    <w:link w:val="CommentSubject"/>
    <w:uiPriority w:val="99"/>
    <w:semiHidden/>
    <w:rsid w:val="00F971C0"/>
    <w:rPr>
      <w:b/>
      <w:bCs/>
    </w:rPr>
  </w:style>
  <w:style w:type="character" w:customStyle="1" w:styleId="ListParagraphChar">
    <w:name w:val="List Paragraph Char"/>
    <w:link w:val="ListParagraph"/>
    <w:uiPriority w:val="34"/>
    <w:locked/>
    <w:rsid w:val="00977A11"/>
    <w:rPr>
      <w:rFonts w:ascii="Calibri" w:eastAsia="Calibri" w:hAnsi="Calibri" w:cs="Calibri"/>
      <w:sz w:val="22"/>
      <w:szCs w:val="22"/>
      <w:lang w:eastAsia="en-US"/>
    </w:rPr>
  </w:style>
  <w:style w:type="paragraph" w:styleId="FootnoteText">
    <w:name w:val="footnote text"/>
    <w:basedOn w:val="Normal"/>
    <w:link w:val="FootnoteTextChar"/>
    <w:uiPriority w:val="99"/>
    <w:semiHidden/>
    <w:unhideWhenUsed/>
    <w:rsid w:val="00AE15B4"/>
    <w:rPr>
      <w:sz w:val="20"/>
    </w:rPr>
  </w:style>
  <w:style w:type="character" w:customStyle="1" w:styleId="FootnoteTextChar">
    <w:name w:val="Footnote Text Char"/>
    <w:basedOn w:val="DefaultParagraphFont"/>
    <w:link w:val="FootnoteText"/>
    <w:uiPriority w:val="99"/>
    <w:semiHidden/>
    <w:rsid w:val="00AE15B4"/>
  </w:style>
  <w:style w:type="character" w:styleId="FootnoteReference">
    <w:name w:val="footnote reference"/>
    <w:basedOn w:val="DefaultParagraphFont"/>
    <w:uiPriority w:val="99"/>
    <w:semiHidden/>
    <w:unhideWhenUsed/>
    <w:rsid w:val="00AE15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90829">
      <w:bodyDiv w:val="1"/>
      <w:marLeft w:val="0"/>
      <w:marRight w:val="0"/>
      <w:marTop w:val="0"/>
      <w:marBottom w:val="0"/>
      <w:divBdr>
        <w:top w:val="none" w:sz="0" w:space="0" w:color="auto"/>
        <w:left w:val="none" w:sz="0" w:space="0" w:color="auto"/>
        <w:bottom w:val="none" w:sz="0" w:space="0" w:color="auto"/>
        <w:right w:val="none" w:sz="0" w:space="0" w:color="auto"/>
      </w:divBdr>
    </w:div>
    <w:div w:id="987635993">
      <w:bodyDiv w:val="1"/>
      <w:marLeft w:val="0"/>
      <w:marRight w:val="0"/>
      <w:marTop w:val="0"/>
      <w:marBottom w:val="0"/>
      <w:divBdr>
        <w:top w:val="none" w:sz="0" w:space="0" w:color="auto"/>
        <w:left w:val="none" w:sz="0" w:space="0" w:color="auto"/>
        <w:bottom w:val="none" w:sz="0" w:space="0" w:color="auto"/>
        <w:right w:val="none" w:sz="0" w:space="0" w:color="auto"/>
      </w:divBdr>
    </w:div>
    <w:div w:id="1064178945">
      <w:bodyDiv w:val="1"/>
      <w:marLeft w:val="0"/>
      <w:marRight w:val="0"/>
      <w:marTop w:val="0"/>
      <w:marBottom w:val="0"/>
      <w:divBdr>
        <w:top w:val="none" w:sz="0" w:space="0" w:color="auto"/>
        <w:left w:val="none" w:sz="0" w:space="0" w:color="auto"/>
        <w:bottom w:val="none" w:sz="0" w:space="0" w:color="auto"/>
        <w:right w:val="none" w:sz="0" w:space="0" w:color="auto"/>
      </w:divBdr>
    </w:div>
    <w:div w:id="1253591546">
      <w:bodyDiv w:val="1"/>
      <w:marLeft w:val="0"/>
      <w:marRight w:val="0"/>
      <w:marTop w:val="0"/>
      <w:marBottom w:val="0"/>
      <w:divBdr>
        <w:top w:val="none" w:sz="0" w:space="0" w:color="auto"/>
        <w:left w:val="none" w:sz="0" w:space="0" w:color="auto"/>
        <w:bottom w:val="none" w:sz="0" w:space="0" w:color="auto"/>
        <w:right w:val="none" w:sz="0" w:space="0" w:color="auto"/>
      </w:divBdr>
    </w:div>
    <w:div w:id="1522432878">
      <w:bodyDiv w:val="1"/>
      <w:marLeft w:val="0"/>
      <w:marRight w:val="0"/>
      <w:marTop w:val="0"/>
      <w:marBottom w:val="0"/>
      <w:divBdr>
        <w:top w:val="none" w:sz="0" w:space="0" w:color="auto"/>
        <w:left w:val="none" w:sz="0" w:space="0" w:color="auto"/>
        <w:bottom w:val="none" w:sz="0" w:space="0" w:color="auto"/>
        <w:right w:val="none" w:sz="0" w:space="0" w:color="auto"/>
      </w:divBdr>
      <w:divsChild>
        <w:div w:id="416482166">
          <w:marLeft w:val="274"/>
          <w:marRight w:val="0"/>
          <w:marTop w:val="0"/>
          <w:marBottom w:val="0"/>
          <w:divBdr>
            <w:top w:val="none" w:sz="0" w:space="0" w:color="auto"/>
            <w:left w:val="none" w:sz="0" w:space="0" w:color="auto"/>
            <w:bottom w:val="none" w:sz="0" w:space="0" w:color="auto"/>
            <w:right w:val="none" w:sz="0" w:space="0" w:color="auto"/>
          </w:divBdr>
        </w:div>
      </w:divsChild>
    </w:div>
    <w:div w:id="1928154323">
      <w:bodyDiv w:val="1"/>
      <w:marLeft w:val="0"/>
      <w:marRight w:val="0"/>
      <w:marTop w:val="0"/>
      <w:marBottom w:val="0"/>
      <w:divBdr>
        <w:top w:val="none" w:sz="0" w:space="0" w:color="auto"/>
        <w:left w:val="none" w:sz="0" w:space="0" w:color="auto"/>
        <w:bottom w:val="none" w:sz="0" w:space="0" w:color="auto"/>
        <w:right w:val="none" w:sz="0" w:space="0" w:color="auto"/>
      </w:divBdr>
    </w:div>
    <w:div w:id="2024552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CFILE08SRV\Common%20Docs-Useful%20Tools\Templates\Administration\Terms%20of%20Referen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4F7CDC80-941C-4E34-A1FE-065E7E162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Terms of Reference.dotx</Template>
  <TotalTime>34</TotalTime>
  <Pages>3</Pages>
  <Words>613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ENERGY POLICY AND MARKET REGULATION</vt:lpstr>
    </vt:vector>
  </TitlesOfParts>
  <Company>Eurelectric</Company>
  <LinksUpToDate>false</LinksUpToDate>
  <CharactersWithSpaces>4555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 POLICY AND MARKET REGULATION</dc:title>
  <dc:creator>Gilda AMOROSI</dc:creator>
  <cp:lastModifiedBy>Fergal McNAMARA</cp:lastModifiedBy>
  <cp:revision>21</cp:revision>
  <cp:lastPrinted>2018-04-26T10:01:00Z</cp:lastPrinted>
  <dcterms:created xsi:type="dcterms:W3CDTF">2018-04-26T13:07:00Z</dcterms:created>
  <dcterms:modified xsi:type="dcterms:W3CDTF">2018-05-17T12:25:00Z</dcterms:modified>
</cp:coreProperties>
</file>